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CBDCD6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1971">
        <w:rPr>
          <w:rFonts w:cs="Open Sans"/>
          <w:b/>
          <w:sz w:val="28"/>
        </w:rPr>
        <w:t xml:space="preserve"> FIRST 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52FDAD92" w:rsidR="00F5694C" w:rsidRPr="00A81937" w:rsidRDefault="00981971" w:rsidP="00F5694C">
      <w:pPr>
        <w:pStyle w:val="NoSpacing"/>
        <w:rPr>
          <w:rFonts w:cs="Open Sans"/>
          <w:b/>
        </w:rPr>
      </w:pPr>
      <w:r>
        <w:rPr>
          <w:rFonts w:cs="Open Sans"/>
          <w:b/>
        </w:rPr>
        <w:lastRenderedPageBreak/>
        <w:t>FIRST GRADE</w:t>
      </w:r>
      <w:r w:rsidR="00FF5277" w:rsidRPr="00A81937">
        <w:rPr>
          <w:rFonts w:cs="Open Sans"/>
          <w:b/>
        </w:rPr>
        <w:t xml:space="preserve"> </w:t>
      </w:r>
      <w:r w:rsidR="00F5694C" w:rsidRPr="00A81937">
        <w:rPr>
          <w:rFonts w:cs="Open Sans"/>
          <w:b/>
        </w:rPr>
        <w:t>SOCIAL STUDIES</w:t>
      </w:r>
    </w:p>
    <w:p w14:paraId="5515A0E8" w14:textId="79C4B396" w:rsidR="00F5694C" w:rsidRPr="00A81937" w:rsidRDefault="00981971" w:rsidP="00F5694C">
      <w:pPr>
        <w:pStyle w:val="NoSpacing"/>
      </w:pPr>
      <w:r w:rsidRPr="00981971">
        <w:rPr>
          <w:rFonts w:cs="Open Sans"/>
          <w:b/>
        </w:rPr>
        <w:t>Tennessee’s Place in the United States</w:t>
      </w:r>
      <w:r w:rsidR="002847AF" w:rsidRPr="00A81937">
        <w:br/>
      </w:r>
    </w:p>
    <w:p w14:paraId="2EB7C5F9" w14:textId="45F76AC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81971" w:rsidRPr="00981971">
        <w:rPr>
          <w:sz w:val="20"/>
          <w:szCs w:val="20"/>
        </w:rPr>
        <w:t>First grade students will continue their study of social studies by learning about Tennessee’s place in the United States through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8169"/>
        <w:gridCol w:w="573"/>
        <w:gridCol w:w="519"/>
        <w:gridCol w:w="4172"/>
      </w:tblGrid>
      <w:tr w:rsidR="007B491C" w:rsidRPr="00E86DC6" w14:paraId="253A5985" w14:textId="77777777" w:rsidTr="00981971">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81971" w:rsidRPr="00E86DC6" w14:paraId="3C9E831D" w14:textId="77777777" w:rsidTr="00F403D0">
        <w:trPr>
          <w:cantSplit/>
          <w:trHeight w:val="1080"/>
          <w:jc w:val="center"/>
        </w:trPr>
        <w:tc>
          <w:tcPr>
            <w:tcW w:w="363" w:type="pct"/>
            <w:vAlign w:val="center"/>
          </w:tcPr>
          <w:p w14:paraId="35B1E7D9" w14:textId="79E9F1F0" w:rsidR="00981971" w:rsidRPr="00745656" w:rsidRDefault="00981971" w:rsidP="00981971">
            <w:pPr>
              <w:autoSpaceDE w:val="0"/>
              <w:autoSpaceDN w:val="0"/>
              <w:adjustRightInd w:val="0"/>
              <w:ind w:left="-30" w:right="-46"/>
              <w:jc w:val="center"/>
              <w:rPr>
                <w:rFonts w:cs="Open Sans"/>
                <w:sz w:val="20"/>
                <w:szCs w:val="20"/>
              </w:rPr>
            </w:pPr>
            <w:r>
              <w:rPr>
                <w:rFonts w:cs="Open Sans"/>
                <w:sz w:val="20"/>
                <w:szCs w:val="20"/>
              </w:rPr>
              <w:t>1.01</w:t>
            </w:r>
          </w:p>
        </w:tc>
        <w:tc>
          <w:tcPr>
            <w:tcW w:w="2820" w:type="pct"/>
            <w:tcBorders>
              <w:right w:val="single" w:sz="12" w:space="0" w:color="auto"/>
            </w:tcBorders>
            <w:vAlign w:val="center"/>
          </w:tcPr>
          <w:p w14:paraId="02729C3A" w14:textId="5A65CC72" w:rsidR="00981971" w:rsidRPr="00981971" w:rsidRDefault="00981971" w:rsidP="00981971">
            <w:pPr>
              <w:autoSpaceDE w:val="0"/>
              <w:autoSpaceDN w:val="0"/>
              <w:adjustRightInd w:val="0"/>
              <w:ind w:left="-39" w:right="-54"/>
              <w:rPr>
                <w:rFonts w:cs="Open Sans"/>
                <w:sz w:val="20"/>
                <w:szCs w:val="20"/>
              </w:rPr>
            </w:pPr>
            <w:r w:rsidRPr="00981971">
              <w:rPr>
                <w:sz w:val="20"/>
                <w:szCs w:val="20"/>
              </w:rPr>
              <w:t>Describe the cultural aspects of a place, including a student’s community and state.</w:t>
            </w:r>
          </w:p>
        </w:tc>
        <w:tc>
          <w:tcPr>
            <w:tcW w:w="198" w:type="pct"/>
            <w:tcBorders>
              <w:left w:val="single" w:sz="12" w:space="0" w:color="auto"/>
            </w:tcBorders>
          </w:tcPr>
          <w:p w14:paraId="01DFFCC5" w14:textId="2C3DF674" w:rsidR="00981971" w:rsidRPr="00E86DC6" w:rsidRDefault="00B06477" w:rsidP="00981971">
            <w:pPr>
              <w:jc w:val="center"/>
              <w:rPr>
                <w:rFonts w:cs="Open Sans"/>
                <w:sz w:val="20"/>
                <w:szCs w:val="20"/>
              </w:rPr>
            </w:pPr>
            <w:r>
              <w:rPr>
                <w:rFonts w:cs="Open Sans"/>
                <w:sz w:val="20"/>
                <w:szCs w:val="20"/>
              </w:rPr>
              <w:t>x</w:t>
            </w:r>
          </w:p>
        </w:tc>
        <w:tc>
          <w:tcPr>
            <w:tcW w:w="179" w:type="pct"/>
          </w:tcPr>
          <w:p w14:paraId="08F0BEAE" w14:textId="4510B008" w:rsidR="00981971" w:rsidRPr="00E86DC6" w:rsidRDefault="00981971" w:rsidP="00981971">
            <w:pPr>
              <w:jc w:val="center"/>
              <w:rPr>
                <w:rFonts w:cs="Open Sans"/>
                <w:sz w:val="20"/>
                <w:szCs w:val="20"/>
              </w:rPr>
            </w:pPr>
          </w:p>
        </w:tc>
        <w:tc>
          <w:tcPr>
            <w:tcW w:w="1440" w:type="pct"/>
          </w:tcPr>
          <w:p w14:paraId="16A458D2" w14:textId="591E2C3C" w:rsidR="00981971" w:rsidRDefault="00B06477" w:rsidP="00981971">
            <w:pPr>
              <w:rPr>
                <w:rFonts w:cs="Open Sans"/>
                <w:sz w:val="20"/>
                <w:szCs w:val="20"/>
              </w:rPr>
            </w:pPr>
            <w:r>
              <w:rPr>
                <w:rFonts w:cs="Open Sans"/>
                <w:sz w:val="20"/>
                <w:szCs w:val="20"/>
              </w:rPr>
              <w:t>T</w:t>
            </w:r>
            <w:r w:rsidR="007D15F1">
              <w:rPr>
                <w:rFonts w:cs="Open Sans"/>
                <w:sz w:val="20"/>
                <w:szCs w:val="20"/>
              </w:rPr>
              <w:t>here is evidence for learning about cultural aspects of Tennessee and encouraging students to think about cultural aspects of their community (SE week 22),</w:t>
            </w:r>
          </w:p>
          <w:p w14:paraId="602487EC" w14:textId="5BA3B611" w:rsidR="00B06477" w:rsidRDefault="00B06477" w:rsidP="00981971">
            <w:pPr>
              <w:rPr>
                <w:rFonts w:cs="Open Sans"/>
                <w:sz w:val="20"/>
                <w:szCs w:val="20"/>
              </w:rPr>
            </w:pPr>
            <w:r>
              <w:rPr>
                <w:rFonts w:cs="Open Sans"/>
                <w:sz w:val="20"/>
                <w:szCs w:val="20"/>
              </w:rPr>
              <w:t xml:space="preserve">Culture is defined and there is an </w:t>
            </w:r>
            <w:r w:rsidRPr="00B06477">
              <w:rPr>
                <w:rFonts w:cs="Open Sans"/>
                <w:sz w:val="20"/>
                <w:szCs w:val="20"/>
              </w:rPr>
              <w:t>activity for kids to examine their own community and identify cultural aspects.</w:t>
            </w:r>
          </w:p>
          <w:p w14:paraId="16CFCAA9" w14:textId="7593E04C" w:rsidR="007D15F1" w:rsidRPr="00E86DC6" w:rsidRDefault="007D15F1" w:rsidP="00981971">
            <w:pPr>
              <w:rPr>
                <w:rFonts w:cs="Open Sans"/>
                <w:sz w:val="20"/>
                <w:szCs w:val="20"/>
              </w:rPr>
            </w:pPr>
          </w:p>
        </w:tc>
      </w:tr>
      <w:tr w:rsidR="00981971" w:rsidRPr="00E86DC6" w14:paraId="39495FEF" w14:textId="77777777" w:rsidTr="00F403D0">
        <w:trPr>
          <w:cantSplit/>
          <w:trHeight w:val="1080"/>
          <w:jc w:val="center"/>
        </w:trPr>
        <w:tc>
          <w:tcPr>
            <w:tcW w:w="363" w:type="pct"/>
            <w:vAlign w:val="center"/>
          </w:tcPr>
          <w:p w14:paraId="6C797EA1" w14:textId="25D25DCF"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1.02</w:t>
            </w:r>
          </w:p>
        </w:tc>
        <w:tc>
          <w:tcPr>
            <w:tcW w:w="2820" w:type="pct"/>
            <w:tcBorders>
              <w:right w:val="single" w:sz="12" w:space="0" w:color="auto"/>
            </w:tcBorders>
            <w:vAlign w:val="center"/>
          </w:tcPr>
          <w:p w14:paraId="5A522019" w14:textId="0E612315"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Define multiculturalism as many different cultures living within a community and state.</w:t>
            </w:r>
          </w:p>
        </w:tc>
        <w:tc>
          <w:tcPr>
            <w:tcW w:w="198" w:type="pct"/>
            <w:tcBorders>
              <w:left w:val="single" w:sz="12" w:space="0" w:color="auto"/>
            </w:tcBorders>
          </w:tcPr>
          <w:p w14:paraId="1BA641B1" w14:textId="0970F11A" w:rsidR="00981971" w:rsidRPr="00E86DC6" w:rsidRDefault="00BB1213" w:rsidP="00981971">
            <w:pPr>
              <w:jc w:val="center"/>
              <w:rPr>
                <w:rFonts w:cs="Open Sans"/>
                <w:sz w:val="20"/>
                <w:szCs w:val="20"/>
              </w:rPr>
            </w:pPr>
            <w:r>
              <w:rPr>
                <w:rFonts w:cs="Open Sans"/>
                <w:sz w:val="20"/>
                <w:szCs w:val="20"/>
              </w:rPr>
              <w:t>X</w:t>
            </w:r>
          </w:p>
        </w:tc>
        <w:tc>
          <w:tcPr>
            <w:tcW w:w="179" w:type="pct"/>
          </w:tcPr>
          <w:p w14:paraId="5432D846" w14:textId="77777777" w:rsidR="00981971" w:rsidRPr="00E86DC6" w:rsidRDefault="00981971" w:rsidP="00981971">
            <w:pPr>
              <w:jc w:val="center"/>
              <w:rPr>
                <w:rFonts w:cs="Open Sans"/>
                <w:sz w:val="20"/>
                <w:szCs w:val="20"/>
              </w:rPr>
            </w:pPr>
          </w:p>
        </w:tc>
        <w:tc>
          <w:tcPr>
            <w:tcW w:w="1440" w:type="pct"/>
          </w:tcPr>
          <w:p w14:paraId="53B3D9D0" w14:textId="77777777" w:rsidR="00981971" w:rsidRDefault="00BB1213" w:rsidP="00981971">
            <w:pPr>
              <w:rPr>
                <w:rFonts w:cs="Open Sans"/>
                <w:sz w:val="20"/>
                <w:szCs w:val="20"/>
              </w:rPr>
            </w:pPr>
            <w:r>
              <w:rPr>
                <w:rFonts w:cs="Open Sans"/>
                <w:sz w:val="20"/>
                <w:szCs w:val="20"/>
              </w:rPr>
              <w:t>SE Week 23 highlights Chickasaw, Cherokee, and Scotch-Irish Cultures</w:t>
            </w:r>
          </w:p>
          <w:p w14:paraId="3D9FDF61" w14:textId="35B7EF28" w:rsidR="00D61CE2" w:rsidRPr="00E86DC6" w:rsidRDefault="00D61CE2" w:rsidP="00981971">
            <w:pPr>
              <w:rPr>
                <w:rFonts w:cs="Open Sans"/>
                <w:sz w:val="20"/>
                <w:szCs w:val="20"/>
              </w:rPr>
            </w:pPr>
            <w:r>
              <w:rPr>
                <w:rFonts w:cs="Open Sans"/>
                <w:sz w:val="20"/>
                <w:szCs w:val="20"/>
              </w:rPr>
              <w:t>*see section I part B</w:t>
            </w:r>
          </w:p>
        </w:tc>
      </w:tr>
      <w:tr w:rsidR="00981971" w:rsidRPr="00E86DC6" w14:paraId="5C350ABE" w14:textId="77777777" w:rsidTr="00F403D0">
        <w:trPr>
          <w:cantSplit/>
          <w:trHeight w:val="1080"/>
          <w:jc w:val="center"/>
        </w:trPr>
        <w:tc>
          <w:tcPr>
            <w:tcW w:w="363" w:type="pct"/>
            <w:vAlign w:val="center"/>
          </w:tcPr>
          <w:p w14:paraId="0362426A" w14:textId="7D75D5BB"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1.03</w:t>
            </w:r>
          </w:p>
        </w:tc>
        <w:tc>
          <w:tcPr>
            <w:tcW w:w="2820" w:type="pct"/>
            <w:tcBorders>
              <w:right w:val="single" w:sz="12" w:space="0" w:color="auto"/>
            </w:tcBorders>
            <w:vAlign w:val="center"/>
          </w:tcPr>
          <w:p w14:paraId="6B9A8963" w14:textId="3F8BA529"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Compare and contrast family traditions and customs among different cultures within a student’s community and state.</w:t>
            </w:r>
          </w:p>
        </w:tc>
        <w:tc>
          <w:tcPr>
            <w:tcW w:w="198" w:type="pct"/>
            <w:tcBorders>
              <w:left w:val="single" w:sz="12" w:space="0" w:color="auto"/>
            </w:tcBorders>
          </w:tcPr>
          <w:p w14:paraId="2295939A" w14:textId="2C81D15D" w:rsidR="00981971" w:rsidRPr="00E86DC6" w:rsidRDefault="00805BAC" w:rsidP="00981971">
            <w:pPr>
              <w:jc w:val="center"/>
              <w:rPr>
                <w:rFonts w:cs="Open Sans"/>
                <w:sz w:val="20"/>
                <w:szCs w:val="20"/>
              </w:rPr>
            </w:pPr>
            <w:r>
              <w:rPr>
                <w:rFonts w:cs="Open Sans"/>
                <w:sz w:val="20"/>
                <w:szCs w:val="20"/>
              </w:rPr>
              <w:t>x</w:t>
            </w:r>
          </w:p>
        </w:tc>
        <w:tc>
          <w:tcPr>
            <w:tcW w:w="179" w:type="pct"/>
          </w:tcPr>
          <w:p w14:paraId="5F4C3F81" w14:textId="77777777" w:rsidR="00981971" w:rsidRPr="00E86DC6" w:rsidRDefault="00981971" w:rsidP="00981971">
            <w:pPr>
              <w:jc w:val="center"/>
              <w:rPr>
                <w:rFonts w:cs="Open Sans"/>
                <w:sz w:val="20"/>
                <w:szCs w:val="20"/>
              </w:rPr>
            </w:pPr>
          </w:p>
        </w:tc>
        <w:tc>
          <w:tcPr>
            <w:tcW w:w="1440" w:type="pct"/>
          </w:tcPr>
          <w:p w14:paraId="0B49B8A7" w14:textId="77777777" w:rsidR="00981971" w:rsidRDefault="00805BAC" w:rsidP="00981971">
            <w:pPr>
              <w:rPr>
                <w:rFonts w:cs="Open Sans"/>
                <w:sz w:val="20"/>
                <w:szCs w:val="20"/>
              </w:rPr>
            </w:pPr>
            <w:r>
              <w:rPr>
                <w:rFonts w:cs="Open Sans"/>
                <w:sz w:val="20"/>
                <w:szCs w:val="20"/>
              </w:rPr>
              <w:t>TE third quarter pg 70 Question 3</w:t>
            </w:r>
          </w:p>
          <w:p w14:paraId="67A375A0" w14:textId="77777777" w:rsidR="00805BAC" w:rsidRDefault="00805BAC" w:rsidP="00981971">
            <w:pPr>
              <w:rPr>
                <w:rFonts w:cs="Open Sans"/>
                <w:sz w:val="20"/>
                <w:szCs w:val="20"/>
              </w:rPr>
            </w:pPr>
            <w:r>
              <w:rPr>
                <w:rFonts w:cs="Open Sans"/>
                <w:sz w:val="20"/>
                <w:szCs w:val="20"/>
              </w:rPr>
              <w:t xml:space="preserve">TE Activity “Different Traditions in TN” </w:t>
            </w:r>
          </w:p>
          <w:p w14:paraId="387233F1" w14:textId="77777777" w:rsidR="00805BAC" w:rsidRDefault="00805BAC" w:rsidP="00981971">
            <w:pPr>
              <w:rPr>
                <w:rFonts w:cs="Open Sans"/>
                <w:sz w:val="20"/>
                <w:szCs w:val="20"/>
              </w:rPr>
            </w:pPr>
            <w:r>
              <w:rPr>
                <w:rFonts w:cs="Open Sans"/>
                <w:sz w:val="20"/>
                <w:szCs w:val="20"/>
              </w:rPr>
              <w:t>TE Activity “Family Culture Interview”</w:t>
            </w:r>
          </w:p>
          <w:p w14:paraId="6BF8157E" w14:textId="77777777" w:rsidR="00805BAC" w:rsidRDefault="00805BAC" w:rsidP="00981971">
            <w:pPr>
              <w:rPr>
                <w:rFonts w:cs="Open Sans"/>
                <w:sz w:val="20"/>
                <w:szCs w:val="20"/>
              </w:rPr>
            </w:pPr>
            <w:r>
              <w:rPr>
                <w:rFonts w:cs="Open Sans"/>
                <w:sz w:val="20"/>
                <w:szCs w:val="20"/>
              </w:rPr>
              <w:t>SE Week 24</w:t>
            </w:r>
          </w:p>
          <w:p w14:paraId="0B2D196C" w14:textId="275D7BB6" w:rsidR="00805BAC" w:rsidRPr="00E86DC6" w:rsidRDefault="00805BAC" w:rsidP="00981971">
            <w:pPr>
              <w:rPr>
                <w:rFonts w:cs="Open Sans"/>
                <w:sz w:val="20"/>
                <w:szCs w:val="20"/>
              </w:rPr>
            </w:pPr>
            <w:r>
              <w:rPr>
                <w:rFonts w:cs="Open Sans"/>
                <w:sz w:val="20"/>
                <w:szCs w:val="20"/>
              </w:rPr>
              <w:t>*See Section IB</w:t>
            </w:r>
          </w:p>
        </w:tc>
      </w:tr>
      <w:tr w:rsidR="00276BD3" w:rsidRPr="00E86DC6" w14:paraId="163D0FD1"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76F856E2" w14:textId="263D864F" w:rsidR="00E67E9F" w:rsidRPr="00E86DC6" w:rsidRDefault="00E67E9F" w:rsidP="00940844">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tcBorders>
              <w:left w:val="single" w:sz="12" w:space="0" w:color="auto"/>
            </w:tcBorders>
            <w:shd w:val="clear" w:color="auto" w:fill="D9D9D9" w:themeFill="background1" w:themeFillShade="D9"/>
          </w:tcPr>
          <w:p w14:paraId="302A1EC7" w14:textId="77777777" w:rsidR="00E67E9F" w:rsidRPr="00E86DC6" w:rsidRDefault="00E67E9F" w:rsidP="00940844">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940844">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940844">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940844">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940844">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121F0F6" w14:textId="77777777" w:rsidR="00E67E9F" w:rsidRPr="00E86DC6" w:rsidRDefault="00E67E9F" w:rsidP="00940844">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940844">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940844">
            <w:pPr>
              <w:jc w:val="center"/>
              <w:rPr>
                <w:rFonts w:cs="Open Sans"/>
                <w:b/>
                <w:sz w:val="20"/>
                <w:szCs w:val="20"/>
              </w:rPr>
            </w:pPr>
          </w:p>
        </w:tc>
      </w:tr>
      <w:tr w:rsidR="00276BD3" w:rsidRPr="00E86DC6" w14:paraId="6B655BA3" w14:textId="77777777" w:rsidTr="00F403D0">
        <w:trPr>
          <w:cantSplit/>
          <w:trHeight w:val="1080"/>
          <w:jc w:val="center"/>
        </w:trPr>
        <w:tc>
          <w:tcPr>
            <w:tcW w:w="363" w:type="pct"/>
            <w:vAlign w:val="center"/>
          </w:tcPr>
          <w:p w14:paraId="1E25D9B5" w14:textId="1D8EC799" w:rsidR="001440A3"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1.04</w:t>
            </w:r>
          </w:p>
        </w:tc>
        <w:tc>
          <w:tcPr>
            <w:tcW w:w="2820" w:type="pct"/>
            <w:tcBorders>
              <w:right w:val="single" w:sz="12" w:space="0" w:color="auto"/>
            </w:tcBorders>
            <w:vAlign w:val="center"/>
          </w:tcPr>
          <w:p w14:paraId="2D1DA65C" w14:textId="2834EDBF" w:rsidR="001440A3" w:rsidRPr="00242228" w:rsidRDefault="00981971" w:rsidP="00270925">
            <w:pPr>
              <w:autoSpaceDE w:val="0"/>
              <w:autoSpaceDN w:val="0"/>
              <w:adjustRightInd w:val="0"/>
              <w:ind w:left="-39" w:right="-54"/>
              <w:rPr>
                <w:rFonts w:cs="Open Sans"/>
                <w:sz w:val="20"/>
                <w:szCs w:val="20"/>
              </w:rPr>
            </w:pPr>
            <w:r w:rsidRPr="00981971">
              <w:rPr>
                <w:rFonts w:cs="Open Sans"/>
                <w:sz w:val="20"/>
                <w:szCs w:val="20"/>
              </w:rPr>
              <w:t>Give examples of products (goods) that people buy and use.</w:t>
            </w:r>
          </w:p>
        </w:tc>
        <w:tc>
          <w:tcPr>
            <w:tcW w:w="198" w:type="pct"/>
            <w:tcBorders>
              <w:left w:val="single" w:sz="12" w:space="0" w:color="auto"/>
            </w:tcBorders>
          </w:tcPr>
          <w:p w14:paraId="6583D456" w14:textId="3615AF82" w:rsidR="001440A3" w:rsidRPr="00E86DC6" w:rsidRDefault="00D4512B"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40" w:type="pct"/>
          </w:tcPr>
          <w:p w14:paraId="78FAE97C" w14:textId="77777777" w:rsidR="001440A3" w:rsidRDefault="00D4512B" w:rsidP="007B491C">
            <w:pPr>
              <w:rPr>
                <w:rFonts w:cs="Open Sans"/>
                <w:sz w:val="20"/>
                <w:szCs w:val="20"/>
              </w:rPr>
            </w:pPr>
            <w:r>
              <w:rPr>
                <w:rFonts w:cs="Open Sans"/>
                <w:sz w:val="20"/>
                <w:szCs w:val="20"/>
              </w:rPr>
              <w:t>SE Week 26</w:t>
            </w:r>
          </w:p>
          <w:p w14:paraId="020C63D2" w14:textId="77777777" w:rsidR="00D4512B" w:rsidRDefault="00D4512B" w:rsidP="007B491C">
            <w:pPr>
              <w:rPr>
                <w:rFonts w:cs="Open Sans"/>
                <w:sz w:val="20"/>
                <w:szCs w:val="20"/>
              </w:rPr>
            </w:pPr>
            <w:r>
              <w:rPr>
                <w:rFonts w:cs="Open Sans"/>
                <w:sz w:val="20"/>
                <w:szCs w:val="20"/>
              </w:rPr>
              <w:t>TE activity “Products in my Community” and “Types of Products”</w:t>
            </w:r>
          </w:p>
          <w:p w14:paraId="7D5CC7AE" w14:textId="305E2191" w:rsidR="00D4512B" w:rsidRPr="00E86DC6" w:rsidRDefault="00D4512B" w:rsidP="007B491C">
            <w:pPr>
              <w:rPr>
                <w:rFonts w:cs="Open Sans"/>
                <w:sz w:val="20"/>
                <w:szCs w:val="20"/>
              </w:rPr>
            </w:pPr>
            <w:r>
              <w:rPr>
                <w:rFonts w:cs="Open Sans"/>
                <w:sz w:val="20"/>
                <w:szCs w:val="20"/>
              </w:rPr>
              <w:t>*See Section IB</w:t>
            </w:r>
          </w:p>
        </w:tc>
      </w:tr>
      <w:tr w:rsidR="00276BD3" w:rsidRPr="00E86DC6" w14:paraId="742E6D2A" w14:textId="77777777" w:rsidTr="00F403D0">
        <w:trPr>
          <w:cantSplit/>
          <w:trHeight w:val="1080"/>
          <w:jc w:val="center"/>
        </w:trPr>
        <w:tc>
          <w:tcPr>
            <w:tcW w:w="363" w:type="pct"/>
            <w:vAlign w:val="center"/>
          </w:tcPr>
          <w:p w14:paraId="74844C64" w14:textId="4CDC4364"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1.05</w:t>
            </w:r>
          </w:p>
        </w:tc>
        <w:tc>
          <w:tcPr>
            <w:tcW w:w="2820" w:type="pct"/>
            <w:tcBorders>
              <w:right w:val="single" w:sz="12" w:space="0" w:color="auto"/>
            </w:tcBorders>
            <w:vAlign w:val="center"/>
          </w:tcPr>
          <w:p w14:paraId="78CBFE6C" w14:textId="4FC23DAB"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Give examples of services (producers) that people provide.</w:t>
            </w:r>
          </w:p>
        </w:tc>
        <w:tc>
          <w:tcPr>
            <w:tcW w:w="198" w:type="pct"/>
            <w:tcBorders>
              <w:left w:val="single" w:sz="12" w:space="0" w:color="auto"/>
            </w:tcBorders>
          </w:tcPr>
          <w:p w14:paraId="44EC6A92" w14:textId="6A73F9B9" w:rsidR="00A81937" w:rsidRPr="00E86DC6" w:rsidRDefault="00E3523F"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40" w:type="pct"/>
          </w:tcPr>
          <w:p w14:paraId="5EE43768" w14:textId="7E4015AE" w:rsidR="00A81937" w:rsidRPr="00E86DC6" w:rsidRDefault="00E3523F" w:rsidP="007B491C">
            <w:pPr>
              <w:rPr>
                <w:rFonts w:cs="Open Sans"/>
                <w:sz w:val="20"/>
                <w:szCs w:val="20"/>
              </w:rPr>
            </w:pPr>
            <w:r>
              <w:rPr>
                <w:rFonts w:cs="Open Sans"/>
                <w:sz w:val="20"/>
                <w:szCs w:val="20"/>
              </w:rPr>
              <w:t>SE Week 27</w:t>
            </w:r>
          </w:p>
        </w:tc>
      </w:tr>
      <w:tr w:rsidR="00276BD3" w:rsidRPr="00E86DC6" w14:paraId="5090FA27" w14:textId="77777777" w:rsidTr="00F403D0">
        <w:trPr>
          <w:cantSplit/>
          <w:trHeight w:val="1080"/>
          <w:jc w:val="center"/>
        </w:trPr>
        <w:tc>
          <w:tcPr>
            <w:tcW w:w="363" w:type="pct"/>
            <w:vAlign w:val="center"/>
          </w:tcPr>
          <w:p w14:paraId="5D6A619D" w14:textId="5A80EF60"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1.06</w:t>
            </w:r>
          </w:p>
        </w:tc>
        <w:tc>
          <w:tcPr>
            <w:tcW w:w="2820" w:type="pct"/>
            <w:tcBorders>
              <w:right w:val="single" w:sz="12" w:space="0" w:color="auto"/>
            </w:tcBorders>
            <w:vAlign w:val="center"/>
          </w:tcPr>
          <w:p w14:paraId="20215C88" w14:textId="4640F52C" w:rsidR="00A81937" w:rsidRPr="00E67E9F" w:rsidRDefault="00981971" w:rsidP="00E67E9F">
            <w:pPr>
              <w:autoSpaceDE w:val="0"/>
              <w:autoSpaceDN w:val="0"/>
              <w:adjustRightInd w:val="0"/>
              <w:ind w:right="-54"/>
              <w:rPr>
                <w:rFonts w:cs="Open Sans"/>
                <w:sz w:val="20"/>
                <w:szCs w:val="20"/>
              </w:rPr>
            </w:pPr>
            <w:r w:rsidRPr="00981971">
              <w:rPr>
                <w:rFonts w:cs="Open Sans"/>
                <w:sz w:val="20"/>
                <w:szCs w:val="20"/>
              </w:rPr>
              <w:t>Distinguish how people are consumers and producers of goods and services.</w:t>
            </w:r>
          </w:p>
        </w:tc>
        <w:tc>
          <w:tcPr>
            <w:tcW w:w="198" w:type="pct"/>
            <w:tcBorders>
              <w:left w:val="single" w:sz="12" w:space="0" w:color="auto"/>
              <w:bottom w:val="single" w:sz="4" w:space="0" w:color="auto"/>
            </w:tcBorders>
          </w:tcPr>
          <w:p w14:paraId="3AE784A1" w14:textId="5F0F0265" w:rsidR="00A81937" w:rsidRPr="00E86DC6" w:rsidRDefault="00E3523F"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40" w:type="pct"/>
          </w:tcPr>
          <w:p w14:paraId="5DDBC8D0" w14:textId="77777777" w:rsidR="00A81937" w:rsidRDefault="00E3523F" w:rsidP="007B491C">
            <w:pPr>
              <w:rPr>
                <w:rFonts w:cs="Open Sans"/>
                <w:sz w:val="20"/>
                <w:szCs w:val="20"/>
              </w:rPr>
            </w:pPr>
            <w:r>
              <w:rPr>
                <w:rFonts w:cs="Open Sans"/>
                <w:sz w:val="20"/>
                <w:szCs w:val="20"/>
              </w:rPr>
              <w:t>SE Week 28</w:t>
            </w:r>
          </w:p>
          <w:p w14:paraId="2FAE32FA" w14:textId="77777777" w:rsidR="00E3523F" w:rsidRDefault="00E3523F" w:rsidP="007B491C">
            <w:pPr>
              <w:rPr>
                <w:rFonts w:cs="Open Sans"/>
                <w:sz w:val="20"/>
                <w:szCs w:val="20"/>
              </w:rPr>
            </w:pPr>
            <w:r>
              <w:rPr>
                <w:rFonts w:cs="Open Sans"/>
                <w:sz w:val="20"/>
                <w:szCs w:val="20"/>
              </w:rPr>
              <w:t>TE Assessment Question 2</w:t>
            </w:r>
          </w:p>
          <w:p w14:paraId="3EC28782" w14:textId="77777777" w:rsidR="00E3523F" w:rsidRDefault="00276569" w:rsidP="007B491C">
            <w:pPr>
              <w:rPr>
                <w:rFonts w:cs="Open Sans"/>
                <w:sz w:val="20"/>
                <w:szCs w:val="20"/>
              </w:rPr>
            </w:pPr>
            <w:r>
              <w:rPr>
                <w:rFonts w:cs="Open Sans"/>
                <w:sz w:val="20"/>
                <w:szCs w:val="20"/>
              </w:rPr>
              <w:t>TE Activity “Consumer or Producer?”</w:t>
            </w:r>
          </w:p>
          <w:p w14:paraId="1C1E46DB" w14:textId="2353EC05" w:rsidR="00276569" w:rsidRPr="00E86DC6" w:rsidRDefault="00276569" w:rsidP="007B491C">
            <w:pPr>
              <w:rPr>
                <w:rFonts w:cs="Open Sans"/>
                <w:sz w:val="20"/>
                <w:szCs w:val="20"/>
              </w:rPr>
            </w:pPr>
            <w:r>
              <w:rPr>
                <w:rFonts w:cs="Open Sans"/>
                <w:sz w:val="20"/>
                <w:szCs w:val="20"/>
              </w:rPr>
              <w:t>TE Activity “Producer, Consumer, Good, and Service”</w:t>
            </w:r>
          </w:p>
        </w:tc>
      </w:tr>
      <w:tr w:rsidR="00276BD3" w:rsidRPr="00E86DC6" w14:paraId="2F386CD1" w14:textId="77777777" w:rsidTr="00F403D0">
        <w:trPr>
          <w:cantSplit/>
          <w:trHeight w:val="1080"/>
          <w:jc w:val="center"/>
        </w:trPr>
        <w:tc>
          <w:tcPr>
            <w:tcW w:w="363" w:type="pct"/>
            <w:vAlign w:val="center"/>
          </w:tcPr>
          <w:p w14:paraId="17E1B545" w14:textId="48E67DBB"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1.07</w:t>
            </w:r>
          </w:p>
        </w:tc>
        <w:tc>
          <w:tcPr>
            <w:tcW w:w="2820" w:type="pct"/>
            <w:tcBorders>
              <w:right w:val="single" w:sz="12" w:space="0" w:color="auto"/>
            </w:tcBorders>
            <w:vAlign w:val="center"/>
          </w:tcPr>
          <w:p w14:paraId="4BB1E6B8" w14:textId="46E07867"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Recognize major products and industries found in Tennessee (e.g., agriculture, manufacturing, mining, music, and tourism).</w:t>
            </w:r>
          </w:p>
        </w:tc>
        <w:tc>
          <w:tcPr>
            <w:tcW w:w="198" w:type="pct"/>
            <w:tcBorders>
              <w:left w:val="single" w:sz="12" w:space="0" w:color="auto"/>
            </w:tcBorders>
          </w:tcPr>
          <w:p w14:paraId="02ED0554" w14:textId="5443F887" w:rsidR="00A81937" w:rsidRPr="00E86DC6" w:rsidRDefault="00B06477" w:rsidP="00B06477">
            <w:pPr>
              <w:rPr>
                <w:rFonts w:cs="Open Sans"/>
                <w:sz w:val="20"/>
                <w:szCs w:val="20"/>
              </w:rPr>
            </w:pPr>
            <w:r>
              <w:rPr>
                <w:rFonts w:cs="Open Sans"/>
                <w:sz w:val="20"/>
                <w:szCs w:val="20"/>
              </w:rPr>
              <w:t>x</w:t>
            </w:r>
          </w:p>
        </w:tc>
        <w:tc>
          <w:tcPr>
            <w:tcW w:w="179" w:type="pct"/>
          </w:tcPr>
          <w:p w14:paraId="59F20AE1" w14:textId="328C87D6" w:rsidR="00A81937" w:rsidRPr="00E86DC6" w:rsidRDefault="00A81937" w:rsidP="00D12BB7">
            <w:pPr>
              <w:jc w:val="center"/>
              <w:rPr>
                <w:rFonts w:cs="Open Sans"/>
                <w:sz w:val="20"/>
                <w:szCs w:val="20"/>
              </w:rPr>
            </w:pPr>
          </w:p>
        </w:tc>
        <w:tc>
          <w:tcPr>
            <w:tcW w:w="1440" w:type="pct"/>
          </w:tcPr>
          <w:p w14:paraId="08FD0D0A" w14:textId="79A8FA9E" w:rsidR="00A81937" w:rsidRDefault="005430C3" w:rsidP="007B491C">
            <w:pPr>
              <w:rPr>
                <w:rFonts w:cs="Open Sans"/>
                <w:sz w:val="20"/>
                <w:szCs w:val="20"/>
              </w:rPr>
            </w:pPr>
            <w:r>
              <w:rPr>
                <w:rFonts w:cs="Open Sans"/>
                <w:sz w:val="20"/>
                <w:szCs w:val="20"/>
              </w:rPr>
              <w:t>The standard reads:</w:t>
            </w:r>
            <w:r w:rsidR="00C34882">
              <w:rPr>
                <w:rFonts w:cs="Open Sans"/>
                <w:sz w:val="20"/>
                <w:szCs w:val="20"/>
              </w:rPr>
              <w:t xml:space="preserve"> recognize major products found in TN.  </w:t>
            </w:r>
            <w:r w:rsidR="00B06477">
              <w:rPr>
                <w:rFonts w:cs="Open Sans"/>
                <w:sz w:val="20"/>
                <w:szCs w:val="20"/>
              </w:rPr>
              <w:t>Students can note</w:t>
            </w:r>
          </w:p>
          <w:p w14:paraId="418EEA05" w14:textId="32CEBAE5" w:rsidR="00B06477" w:rsidRDefault="00B06477" w:rsidP="007B491C">
            <w:pPr>
              <w:rPr>
                <w:rFonts w:cs="Open Sans"/>
                <w:sz w:val="20"/>
                <w:szCs w:val="20"/>
              </w:rPr>
            </w:pPr>
            <w:r w:rsidRPr="00B06477">
              <w:rPr>
                <w:rFonts w:cs="Open Sans"/>
                <w:sz w:val="20"/>
                <w:szCs w:val="20"/>
              </w:rPr>
              <w:t>Moon Pie, Bush's Baked Beans, and Master Craft Boats.</w:t>
            </w:r>
          </w:p>
          <w:p w14:paraId="4EA24070" w14:textId="77777777" w:rsidR="00B06477" w:rsidRDefault="00B06477" w:rsidP="007B491C">
            <w:pPr>
              <w:rPr>
                <w:rFonts w:cs="Open Sans"/>
                <w:sz w:val="20"/>
                <w:szCs w:val="20"/>
              </w:rPr>
            </w:pPr>
          </w:p>
          <w:p w14:paraId="4A040D81" w14:textId="26D63E26" w:rsidR="008A34C2" w:rsidRDefault="008A34C2" w:rsidP="007B491C">
            <w:pPr>
              <w:rPr>
                <w:rFonts w:cs="Open Sans"/>
                <w:sz w:val="20"/>
                <w:szCs w:val="20"/>
              </w:rPr>
            </w:pPr>
            <w:r>
              <w:rPr>
                <w:rFonts w:cs="Open Sans"/>
                <w:sz w:val="20"/>
                <w:szCs w:val="20"/>
              </w:rPr>
              <w:t>Evidence of mining TE week 20 “Mining TN”</w:t>
            </w:r>
          </w:p>
          <w:p w14:paraId="4A8CE06E" w14:textId="4E55BB6C" w:rsidR="00C34882" w:rsidRDefault="00C34882" w:rsidP="007B491C">
            <w:pPr>
              <w:rPr>
                <w:rFonts w:cs="Open Sans"/>
                <w:sz w:val="20"/>
                <w:szCs w:val="20"/>
              </w:rPr>
            </w:pPr>
            <w:r>
              <w:rPr>
                <w:rFonts w:cs="Open Sans"/>
                <w:sz w:val="20"/>
                <w:szCs w:val="20"/>
              </w:rPr>
              <w:t xml:space="preserve">  See IB</w:t>
            </w:r>
          </w:p>
          <w:p w14:paraId="35984FC1" w14:textId="4FFD7C0D" w:rsidR="00C34882" w:rsidRPr="00E86DC6" w:rsidRDefault="00C34882" w:rsidP="007B491C">
            <w:pPr>
              <w:rPr>
                <w:rFonts w:cs="Open Sans"/>
                <w:sz w:val="20"/>
                <w:szCs w:val="20"/>
              </w:rPr>
            </w:pPr>
          </w:p>
        </w:tc>
      </w:tr>
      <w:tr w:rsidR="00276BD3" w:rsidRPr="00E86DC6" w14:paraId="1E054A27" w14:textId="77777777" w:rsidTr="00F403D0">
        <w:trPr>
          <w:cantSplit/>
          <w:trHeight w:val="1080"/>
          <w:jc w:val="center"/>
        </w:trPr>
        <w:tc>
          <w:tcPr>
            <w:tcW w:w="363" w:type="pct"/>
            <w:vAlign w:val="center"/>
          </w:tcPr>
          <w:p w14:paraId="7F28618A" w14:textId="6EE9DC1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1.08</w:t>
            </w:r>
          </w:p>
        </w:tc>
        <w:tc>
          <w:tcPr>
            <w:tcW w:w="2820" w:type="pct"/>
            <w:tcBorders>
              <w:right w:val="single" w:sz="12" w:space="0" w:color="auto"/>
            </w:tcBorders>
            <w:vAlign w:val="center"/>
          </w:tcPr>
          <w:p w14:paraId="7A222381" w14:textId="5A906243" w:rsidR="00A81937" w:rsidRPr="001440A3" w:rsidRDefault="00981971" w:rsidP="001440A3">
            <w:pPr>
              <w:autoSpaceDE w:val="0"/>
              <w:autoSpaceDN w:val="0"/>
              <w:adjustRightInd w:val="0"/>
              <w:rPr>
                <w:rFonts w:cs="Open Sans"/>
                <w:sz w:val="20"/>
                <w:szCs w:val="20"/>
              </w:rPr>
            </w:pPr>
            <w:r w:rsidRPr="00981971">
              <w:rPr>
                <w:rFonts w:cs="Open Sans"/>
                <w:sz w:val="20"/>
                <w:szCs w:val="20"/>
              </w:rPr>
              <w:t>Determine the difference between basic wants and needs, and provide examples of each.</w:t>
            </w:r>
          </w:p>
        </w:tc>
        <w:tc>
          <w:tcPr>
            <w:tcW w:w="198" w:type="pct"/>
            <w:tcBorders>
              <w:left w:val="single" w:sz="12" w:space="0" w:color="auto"/>
            </w:tcBorders>
          </w:tcPr>
          <w:p w14:paraId="0AB90E64" w14:textId="11D077C1" w:rsidR="00A81937" w:rsidRPr="00E86DC6" w:rsidRDefault="00BA452D"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40" w:type="pct"/>
          </w:tcPr>
          <w:p w14:paraId="058EE349" w14:textId="77777777" w:rsidR="00A81937" w:rsidRDefault="00BA452D" w:rsidP="007B491C">
            <w:pPr>
              <w:rPr>
                <w:rFonts w:cs="Open Sans"/>
                <w:sz w:val="20"/>
                <w:szCs w:val="20"/>
              </w:rPr>
            </w:pPr>
            <w:r>
              <w:rPr>
                <w:rFonts w:cs="Open Sans"/>
                <w:sz w:val="20"/>
                <w:szCs w:val="20"/>
              </w:rPr>
              <w:t>SE Week 31</w:t>
            </w:r>
          </w:p>
          <w:p w14:paraId="0F432594" w14:textId="191A80CB" w:rsidR="00BA452D" w:rsidRPr="00E86DC6" w:rsidRDefault="00BA452D" w:rsidP="007B491C">
            <w:pPr>
              <w:rPr>
                <w:rFonts w:cs="Open Sans"/>
                <w:sz w:val="20"/>
                <w:szCs w:val="20"/>
              </w:rPr>
            </w:pPr>
            <w:r>
              <w:rPr>
                <w:rFonts w:cs="Open Sans"/>
                <w:sz w:val="20"/>
                <w:szCs w:val="20"/>
              </w:rPr>
              <w:t>TE Week 31 Work</w:t>
            </w:r>
            <w:r w:rsidR="001C45F0">
              <w:rPr>
                <w:rFonts w:cs="Open Sans"/>
                <w:sz w:val="20"/>
                <w:szCs w:val="20"/>
              </w:rPr>
              <w:t>s</w:t>
            </w:r>
            <w:r>
              <w:rPr>
                <w:rFonts w:cs="Open Sans"/>
                <w:sz w:val="20"/>
                <w:szCs w:val="20"/>
              </w:rPr>
              <w:t>heet 1 and 2</w:t>
            </w:r>
          </w:p>
        </w:tc>
      </w:tr>
      <w:tr w:rsidR="00981971" w:rsidRPr="00E86DC6" w14:paraId="2911337A" w14:textId="77777777" w:rsidTr="00F403D0">
        <w:trPr>
          <w:cantSplit/>
          <w:trHeight w:val="1080"/>
          <w:jc w:val="center"/>
        </w:trPr>
        <w:tc>
          <w:tcPr>
            <w:tcW w:w="363" w:type="pct"/>
            <w:vAlign w:val="center"/>
          </w:tcPr>
          <w:p w14:paraId="29FDF516" w14:textId="55B21586" w:rsidR="00981971"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1.09</w:t>
            </w:r>
          </w:p>
        </w:tc>
        <w:tc>
          <w:tcPr>
            <w:tcW w:w="2820" w:type="pct"/>
            <w:tcBorders>
              <w:right w:val="single" w:sz="12" w:space="0" w:color="auto"/>
            </w:tcBorders>
            <w:vAlign w:val="center"/>
          </w:tcPr>
          <w:p w14:paraId="0EB02530" w14:textId="01EC8910" w:rsidR="00981971" w:rsidRPr="001440A3" w:rsidRDefault="00981971" w:rsidP="001440A3">
            <w:pPr>
              <w:autoSpaceDE w:val="0"/>
              <w:autoSpaceDN w:val="0"/>
              <w:adjustRightInd w:val="0"/>
              <w:rPr>
                <w:rFonts w:cs="Open Sans"/>
                <w:sz w:val="20"/>
                <w:szCs w:val="20"/>
              </w:rPr>
            </w:pPr>
            <w:r w:rsidRPr="00981971">
              <w:rPr>
                <w:rFonts w:cs="Open Sans"/>
                <w:sz w:val="20"/>
                <w:szCs w:val="20"/>
              </w:rPr>
              <w:t>Assess factors that could influence a person to use or save money.</w:t>
            </w:r>
          </w:p>
        </w:tc>
        <w:tc>
          <w:tcPr>
            <w:tcW w:w="198" w:type="pct"/>
            <w:tcBorders>
              <w:left w:val="single" w:sz="12" w:space="0" w:color="auto"/>
            </w:tcBorders>
          </w:tcPr>
          <w:p w14:paraId="168F4DE6" w14:textId="6879F09E" w:rsidR="00981971" w:rsidRPr="00E86DC6" w:rsidRDefault="003F241F" w:rsidP="00D12BB7">
            <w:pPr>
              <w:jc w:val="center"/>
              <w:rPr>
                <w:rFonts w:cs="Open Sans"/>
                <w:sz w:val="20"/>
                <w:szCs w:val="20"/>
              </w:rPr>
            </w:pPr>
            <w:r>
              <w:rPr>
                <w:rFonts w:cs="Open Sans"/>
                <w:sz w:val="20"/>
                <w:szCs w:val="20"/>
              </w:rPr>
              <w:t>x</w:t>
            </w:r>
          </w:p>
        </w:tc>
        <w:tc>
          <w:tcPr>
            <w:tcW w:w="179" w:type="pct"/>
          </w:tcPr>
          <w:p w14:paraId="12AC3185" w14:textId="77777777" w:rsidR="00981971" w:rsidRPr="00E86DC6" w:rsidRDefault="00981971" w:rsidP="00D12BB7">
            <w:pPr>
              <w:jc w:val="center"/>
              <w:rPr>
                <w:rFonts w:cs="Open Sans"/>
                <w:sz w:val="20"/>
                <w:szCs w:val="20"/>
              </w:rPr>
            </w:pPr>
          </w:p>
        </w:tc>
        <w:tc>
          <w:tcPr>
            <w:tcW w:w="1440" w:type="pct"/>
          </w:tcPr>
          <w:p w14:paraId="2910C0FB" w14:textId="42B03227" w:rsidR="00981971" w:rsidRDefault="003F241F" w:rsidP="007B491C">
            <w:pPr>
              <w:rPr>
                <w:rFonts w:cs="Open Sans"/>
                <w:sz w:val="20"/>
                <w:szCs w:val="20"/>
              </w:rPr>
            </w:pPr>
            <w:r>
              <w:rPr>
                <w:rFonts w:cs="Open Sans"/>
                <w:sz w:val="20"/>
                <w:szCs w:val="20"/>
              </w:rPr>
              <w:t>SE week 32only has one scenario where students look at why someone would choose to not buy an item but rather save for it.</w:t>
            </w:r>
          </w:p>
          <w:p w14:paraId="72F4814C" w14:textId="56D7E69B" w:rsidR="003F241F" w:rsidRPr="00E86DC6" w:rsidRDefault="003F241F" w:rsidP="007B491C">
            <w:pPr>
              <w:rPr>
                <w:rFonts w:cs="Open Sans"/>
                <w:sz w:val="20"/>
                <w:szCs w:val="20"/>
              </w:rPr>
            </w:pPr>
            <w:r>
              <w:rPr>
                <w:rFonts w:cs="Open Sans"/>
                <w:sz w:val="20"/>
                <w:szCs w:val="20"/>
              </w:rPr>
              <w:t>TE Week 32 page 66 has students participate in an activity where they brainstorm factors causing a person to buy or save</w:t>
            </w:r>
          </w:p>
        </w:tc>
      </w:tr>
      <w:tr w:rsidR="00981971" w:rsidRPr="00E86DC6" w14:paraId="3FCD9C08" w14:textId="77777777" w:rsidTr="00981971">
        <w:trPr>
          <w:cantSplit/>
          <w:trHeight w:val="1673"/>
          <w:jc w:val="center"/>
        </w:trPr>
        <w:tc>
          <w:tcPr>
            <w:tcW w:w="5000" w:type="pct"/>
            <w:gridSpan w:val="5"/>
            <w:vAlign w:val="center"/>
          </w:tcPr>
          <w:p w14:paraId="16B27B19" w14:textId="02C82006" w:rsidR="00981971" w:rsidRPr="00696C58" w:rsidRDefault="00981971" w:rsidP="00940844">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293470" w14:textId="12F0E6D1" w:rsidR="00981971" w:rsidRPr="00E67E9F" w:rsidRDefault="00981971" w:rsidP="0098197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76BD3" w:rsidRPr="00E86DC6" w14:paraId="4EDB20B5"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940844">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tcBorders>
              <w:left w:val="single" w:sz="12" w:space="0" w:color="auto"/>
            </w:tcBorders>
            <w:shd w:val="clear" w:color="auto" w:fill="D9D9D9" w:themeFill="background1" w:themeFillShade="D9"/>
          </w:tcPr>
          <w:p w14:paraId="08E1DCAB" w14:textId="77777777" w:rsidR="00E67E9F" w:rsidRPr="00E86DC6" w:rsidRDefault="00E67E9F" w:rsidP="00940844">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940844">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940844">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940844">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940844">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D6BAEAF" w14:textId="77777777" w:rsidR="00E67E9F" w:rsidRPr="00E86DC6" w:rsidRDefault="00E67E9F" w:rsidP="00940844">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940844">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940844">
            <w:pPr>
              <w:jc w:val="center"/>
              <w:rPr>
                <w:rFonts w:cs="Open Sans"/>
                <w:b/>
                <w:sz w:val="20"/>
                <w:szCs w:val="20"/>
              </w:rPr>
            </w:pPr>
          </w:p>
        </w:tc>
      </w:tr>
      <w:tr w:rsidR="00981971" w:rsidRPr="00E86DC6" w14:paraId="55E598F1" w14:textId="77777777" w:rsidTr="00F403D0">
        <w:trPr>
          <w:cantSplit/>
          <w:trHeight w:val="1080"/>
          <w:jc w:val="center"/>
        </w:trPr>
        <w:tc>
          <w:tcPr>
            <w:tcW w:w="363" w:type="pct"/>
            <w:vAlign w:val="center"/>
          </w:tcPr>
          <w:p w14:paraId="3DC0542F" w14:textId="6547F5A7"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1.10</w:t>
            </w:r>
          </w:p>
        </w:tc>
        <w:tc>
          <w:tcPr>
            <w:tcW w:w="2820" w:type="pct"/>
            <w:tcBorders>
              <w:right w:val="single" w:sz="12" w:space="0" w:color="auto"/>
            </w:tcBorders>
            <w:vAlign w:val="center"/>
          </w:tcPr>
          <w:p w14:paraId="0CAEFA84" w14:textId="7EF58E54" w:rsidR="00981971" w:rsidRPr="00981971" w:rsidRDefault="00981971" w:rsidP="00981971">
            <w:pPr>
              <w:autoSpaceDE w:val="0"/>
              <w:autoSpaceDN w:val="0"/>
              <w:adjustRightInd w:val="0"/>
              <w:ind w:left="-39" w:right="-54"/>
              <w:rPr>
                <w:rFonts w:cs="Open Sans"/>
                <w:sz w:val="20"/>
                <w:szCs w:val="20"/>
              </w:rPr>
            </w:pPr>
            <w:r w:rsidRPr="00981971">
              <w:rPr>
                <w:sz w:val="20"/>
                <w:szCs w:val="20"/>
              </w:rPr>
              <w:t>Recognize basic map symbols, including: cities, land, roads, and water.</w:t>
            </w:r>
          </w:p>
        </w:tc>
        <w:tc>
          <w:tcPr>
            <w:tcW w:w="198" w:type="pct"/>
            <w:tcBorders>
              <w:left w:val="single" w:sz="12" w:space="0" w:color="auto"/>
            </w:tcBorders>
          </w:tcPr>
          <w:p w14:paraId="2FCD62EF" w14:textId="33B6BB8D" w:rsidR="00981971" w:rsidRPr="00E86DC6" w:rsidRDefault="003F241F" w:rsidP="00981971">
            <w:pPr>
              <w:jc w:val="center"/>
              <w:rPr>
                <w:rFonts w:cs="Open Sans"/>
                <w:sz w:val="20"/>
                <w:szCs w:val="20"/>
              </w:rPr>
            </w:pPr>
            <w:r>
              <w:rPr>
                <w:rFonts w:cs="Open Sans"/>
                <w:sz w:val="20"/>
                <w:szCs w:val="20"/>
              </w:rPr>
              <w:t>x</w:t>
            </w:r>
          </w:p>
        </w:tc>
        <w:tc>
          <w:tcPr>
            <w:tcW w:w="179" w:type="pct"/>
          </w:tcPr>
          <w:p w14:paraId="75594183" w14:textId="77777777" w:rsidR="00981971" w:rsidRPr="00E86DC6" w:rsidRDefault="00981971" w:rsidP="00981971">
            <w:pPr>
              <w:jc w:val="center"/>
              <w:rPr>
                <w:rFonts w:cs="Open Sans"/>
                <w:sz w:val="20"/>
                <w:szCs w:val="20"/>
              </w:rPr>
            </w:pPr>
          </w:p>
        </w:tc>
        <w:tc>
          <w:tcPr>
            <w:tcW w:w="1440" w:type="pct"/>
          </w:tcPr>
          <w:p w14:paraId="7C3344DC" w14:textId="0445D1A4" w:rsidR="00981971" w:rsidRPr="00E86DC6" w:rsidRDefault="003F241F" w:rsidP="00981971">
            <w:pPr>
              <w:rPr>
                <w:rFonts w:cs="Open Sans"/>
                <w:sz w:val="20"/>
                <w:szCs w:val="20"/>
              </w:rPr>
            </w:pPr>
            <w:r>
              <w:rPr>
                <w:rFonts w:cs="Open Sans"/>
                <w:sz w:val="20"/>
                <w:szCs w:val="20"/>
              </w:rPr>
              <w:t>SE Week 2</w:t>
            </w:r>
          </w:p>
        </w:tc>
      </w:tr>
      <w:tr w:rsidR="00981971" w:rsidRPr="00E86DC6" w14:paraId="1245943B" w14:textId="77777777" w:rsidTr="00F403D0">
        <w:trPr>
          <w:cantSplit/>
          <w:trHeight w:val="1080"/>
          <w:jc w:val="center"/>
        </w:trPr>
        <w:tc>
          <w:tcPr>
            <w:tcW w:w="363" w:type="pct"/>
            <w:vAlign w:val="center"/>
          </w:tcPr>
          <w:p w14:paraId="4DE92656" w14:textId="14A7EBED"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1.11</w:t>
            </w:r>
          </w:p>
        </w:tc>
        <w:tc>
          <w:tcPr>
            <w:tcW w:w="2820" w:type="pct"/>
            <w:tcBorders>
              <w:right w:val="single" w:sz="12" w:space="0" w:color="auto"/>
            </w:tcBorders>
            <w:vAlign w:val="center"/>
          </w:tcPr>
          <w:p w14:paraId="04709B6B" w14:textId="2D621EDC" w:rsidR="00981971" w:rsidRPr="00981971" w:rsidRDefault="00981971" w:rsidP="00981971">
            <w:pPr>
              <w:autoSpaceDE w:val="0"/>
              <w:autoSpaceDN w:val="0"/>
              <w:adjustRightInd w:val="0"/>
              <w:ind w:left="-39" w:right="-54"/>
              <w:rPr>
                <w:rFonts w:cs="Open Sans"/>
                <w:sz w:val="20"/>
                <w:szCs w:val="20"/>
              </w:rPr>
            </w:pPr>
            <w:r w:rsidRPr="00981971">
              <w:rPr>
                <w:sz w:val="20"/>
                <w:szCs w:val="20"/>
              </w:rPr>
              <w:t>Locate Tennessee, Nashville, and Washington, D.C. on a U.S. map.</w:t>
            </w:r>
          </w:p>
        </w:tc>
        <w:tc>
          <w:tcPr>
            <w:tcW w:w="198" w:type="pct"/>
            <w:tcBorders>
              <w:left w:val="single" w:sz="12" w:space="0" w:color="auto"/>
              <w:bottom w:val="single" w:sz="4" w:space="0" w:color="auto"/>
            </w:tcBorders>
          </w:tcPr>
          <w:p w14:paraId="6F071A1B" w14:textId="058823A6" w:rsidR="00981971" w:rsidRPr="00E86DC6" w:rsidRDefault="003F241F" w:rsidP="00981971">
            <w:pPr>
              <w:jc w:val="center"/>
              <w:rPr>
                <w:rFonts w:cs="Open Sans"/>
                <w:sz w:val="20"/>
                <w:szCs w:val="20"/>
              </w:rPr>
            </w:pPr>
            <w:r>
              <w:rPr>
                <w:rFonts w:cs="Open Sans"/>
                <w:sz w:val="20"/>
                <w:szCs w:val="20"/>
              </w:rPr>
              <w:t>x</w:t>
            </w:r>
          </w:p>
        </w:tc>
        <w:tc>
          <w:tcPr>
            <w:tcW w:w="179" w:type="pct"/>
          </w:tcPr>
          <w:p w14:paraId="7E816D86" w14:textId="77777777" w:rsidR="00981971" w:rsidRPr="00E86DC6" w:rsidRDefault="00981971" w:rsidP="00981971">
            <w:pPr>
              <w:jc w:val="center"/>
              <w:rPr>
                <w:rFonts w:cs="Open Sans"/>
                <w:sz w:val="20"/>
                <w:szCs w:val="20"/>
              </w:rPr>
            </w:pPr>
          </w:p>
        </w:tc>
        <w:tc>
          <w:tcPr>
            <w:tcW w:w="1440" w:type="pct"/>
          </w:tcPr>
          <w:p w14:paraId="52CC4B14" w14:textId="77777777" w:rsidR="00981971" w:rsidRDefault="003F241F" w:rsidP="00981971">
            <w:pPr>
              <w:rPr>
                <w:rFonts w:cs="Open Sans"/>
                <w:sz w:val="20"/>
                <w:szCs w:val="20"/>
              </w:rPr>
            </w:pPr>
            <w:r>
              <w:rPr>
                <w:rFonts w:cs="Open Sans"/>
                <w:sz w:val="20"/>
                <w:szCs w:val="20"/>
              </w:rPr>
              <w:t>SE Week 3</w:t>
            </w:r>
          </w:p>
          <w:p w14:paraId="4653A74A" w14:textId="1EA03252" w:rsidR="003F241F" w:rsidRPr="00E86DC6" w:rsidRDefault="003F241F" w:rsidP="00981971">
            <w:pPr>
              <w:rPr>
                <w:rFonts w:cs="Open Sans"/>
                <w:sz w:val="20"/>
                <w:szCs w:val="20"/>
              </w:rPr>
            </w:pPr>
            <w:r>
              <w:rPr>
                <w:rFonts w:cs="Open Sans"/>
                <w:sz w:val="20"/>
                <w:szCs w:val="20"/>
              </w:rPr>
              <w:t>TE Week 3 worksheet 1</w:t>
            </w:r>
          </w:p>
        </w:tc>
      </w:tr>
      <w:tr w:rsidR="00981971" w:rsidRPr="00E86DC6" w14:paraId="5A81D9C7" w14:textId="77777777" w:rsidTr="00F403D0">
        <w:trPr>
          <w:cantSplit/>
          <w:trHeight w:val="1080"/>
          <w:jc w:val="center"/>
        </w:trPr>
        <w:tc>
          <w:tcPr>
            <w:tcW w:w="363" w:type="pct"/>
            <w:vAlign w:val="center"/>
          </w:tcPr>
          <w:p w14:paraId="11E204F6" w14:textId="02692BD1"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1.12</w:t>
            </w:r>
          </w:p>
        </w:tc>
        <w:tc>
          <w:tcPr>
            <w:tcW w:w="2820" w:type="pct"/>
            <w:tcBorders>
              <w:right w:val="single" w:sz="12" w:space="0" w:color="auto"/>
            </w:tcBorders>
            <w:vAlign w:val="center"/>
          </w:tcPr>
          <w:p w14:paraId="26E504FF" w14:textId="28469898" w:rsidR="00981971" w:rsidRPr="00981971" w:rsidRDefault="00981971" w:rsidP="00981971">
            <w:pPr>
              <w:autoSpaceDE w:val="0"/>
              <w:autoSpaceDN w:val="0"/>
              <w:adjustRightInd w:val="0"/>
              <w:ind w:left="-39" w:right="-54"/>
              <w:rPr>
                <w:rFonts w:cs="Open Sans"/>
                <w:sz w:val="20"/>
                <w:szCs w:val="20"/>
              </w:rPr>
            </w:pPr>
            <w:r w:rsidRPr="00981971">
              <w:rPr>
                <w:sz w:val="20"/>
                <w:szCs w:val="20"/>
              </w:rPr>
              <w:t>Use cardinal directions on a map.</w:t>
            </w:r>
          </w:p>
        </w:tc>
        <w:tc>
          <w:tcPr>
            <w:tcW w:w="198" w:type="pct"/>
            <w:tcBorders>
              <w:left w:val="single" w:sz="12" w:space="0" w:color="auto"/>
              <w:bottom w:val="single" w:sz="4" w:space="0" w:color="auto"/>
            </w:tcBorders>
          </w:tcPr>
          <w:p w14:paraId="3AFD63E2" w14:textId="56BE586E" w:rsidR="00981971" w:rsidRPr="00E86DC6" w:rsidRDefault="007604C3" w:rsidP="00981971">
            <w:pPr>
              <w:jc w:val="center"/>
              <w:rPr>
                <w:rFonts w:cs="Open Sans"/>
                <w:sz w:val="20"/>
                <w:szCs w:val="20"/>
              </w:rPr>
            </w:pPr>
            <w:r>
              <w:rPr>
                <w:rFonts w:cs="Open Sans"/>
                <w:sz w:val="20"/>
                <w:szCs w:val="20"/>
              </w:rPr>
              <w:t>x</w:t>
            </w:r>
          </w:p>
        </w:tc>
        <w:tc>
          <w:tcPr>
            <w:tcW w:w="179" w:type="pct"/>
          </w:tcPr>
          <w:p w14:paraId="25EDA640" w14:textId="77777777" w:rsidR="00981971" w:rsidRPr="00E86DC6" w:rsidRDefault="00981971" w:rsidP="00981971">
            <w:pPr>
              <w:jc w:val="center"/>
              <w:rPr>
                <w:rFonts w:cs="Open Sans"/>
                <w:sz w:val="20"/>
                <w:szCs w:val="20"/>
              </w:rPr>
            </w:pPr>
          </w:p>
        </w:tc>
        <w:tc>
          <w:tcPr>
            <w:tcW w:w="1440" w:type="pct"/>
          </w:tcPr>
          <w:p w14:paraId="290FB43A" w14:textId="5F534854" w:rsidR="00981971" w:rsidRPr="00E86DC6" w:rsidRDefault="007604C3" w:rsidP="00981971">
            <w:pPr>
              <w:rPr>
                <w:rFonts w:cs="Open Sans"/>
                <w:sz w:val="20"/>
                <w:szCs w:val="20"/>
              </w:rPr>
            </w:pPr>
            <w:r>
              <w:rPr>
                <w:rFonts w:cs="Open Sans"/>
                <w:sz w:val="20"/>
                <w:szCs w:val="20"/>
              </w:rPr>
              <w:t>SE Week 1</w:t>
            </w:r>
          </w:p>
        </w:tc>
      </w:tr>
      <w:tr w:rsidR="00981971" w:rsidRPr="00E86DC6" w14:paraId="5A6005E6" w14:textId="77777777" w:rsidTr="00F403D0">
        <w:trPr>
          <w:cantSplit/>
          <w:trHeight w:val="1080"/>
          <w:jc w:val="center"/>
        </w:trPr>
        <w:tc>
          <w:tcPr>
            <w:tcW w:w="363" w:type="pct"/>
            <w:vAlign w:val="center"/>
          </w:tcPr>
          <w:p w14:paraId="47562AB3" w14:textId="5E45865A"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1.13</w:t>
            </w:r>
          </w:p>
        </w:tc>
        <w:tc>
          <w:tcPr>
            <w:tcW w:w="2820" w:type="pct"/>
            <w:tcBorders>
              <w:right w:val="single" w:sz="12" w:space="0" w:color="auto"/>
            </w:tcBorders>
            <w:vAlign w:val="center"/>
          </w:tcPr>
          <w:p w14:paraId="4FB0F72F" w14:textId="3758BB50" w:rsidR="00981971" w:rsidRPr="00981971" w:rsidRDefault="00981971" w:rsidP="00981971">
            <w:pPr>
              <w:autoSpaceDE w:val="0"/>
              <w:autoSpaceDN w:val="0"/>
              <w:adjustRightInd w:val="0"/>
              <w:ind w:left="-39" w:right="-54"/>
              <w:rPr>
                <w:rFonts w:cs="Open Sans"/>
                <w:sz w:val="20"/>
                <w:szCs w:val="20"/>
              </w:rPr>
            </w:pPr>
            <w:r w:rsidRPr="00981971">
              <w:rPr>
                <w:sz w:val="20"/>
                <w:szCs w:val="20"/>
              </w:rPr>
              <w:t>Distinguish the difference between a lake, mountain, ocean, and river.</w:t>
            </w:r>
          </w:p>
        </w:tc>
        <w:tc>
          <w:tcPr>
            <w:tcW w:w="198" w:type="pct"/>
            <w:tcBorders>
              <w:left w:val="single" w:sz="12" w:space="0" w:color="auto"/>
              <w:bottom w:val="single" w:sz="4" w:space="0" w:color="auto"/>
            </w:tcBorders>
          </w:tcPr>
          <w:p w14:paraId="53079DF7" w14:textId="138D902A" w:rsidR="00981971" w:rsidRPr="00E86DC6" w:rsidRDefault="001B0A9B" w:rsidP="00981971">
            <w:pPr>
              <w:jc w:val="center"/>
              <w:rPr>
                <w:rFonts w:cs="Open Sans"/>
                <w:sz w:val="20"/>
                <w:szCs w:val="20"/>
              </w:rPr>
            </w:pPr>
            <w:r>
              <w:rPr>
                <w:rFonts w:cs="Open Sans"/>
                <w:sz w:val="20"/>
                <w:szCs w:val="20"/>
              </w:rPr>
              <w:t>x</w:t>
            </w:r>
          </w:p>
        </w:tc>
        <w:tc>
          <w:tcPr>
            <w:tcW w:w="179" w:type="pct"/>
          </w:tcPr>
          <w:p w14:paraId="6643E90A" w14:textId="77777777" w:rsidR="00981971" w:rsidRPr="00E86DC6" w:rsidRDefault="00981971" w:rsidP="00981971">
            <w:pPr>
              <w:jc w:val="center"/>
              <w:rPr>
                <w:rFonts w:cs="Open Sans"/>
                <w:sz w:val="20"/>
                <w:szCs w:val="20"/>
              </w:rPr>
            </w:pPr>
          </w:p>
        </w:tc>
        <w:tc>
          <w:tcPr>
            <w:tcW w:w="1440" w:type="pct"/>
          </w:tcPr>
          <w:p w14:paraId="38E061FE" w14:textId="77777777" w:rsidR="00981971" w:rsidRDefault="001B0A9B" w:rsidP="00981971">
            <w:pPr>
              <w:rPr>
                <w:rFonts w:cs="Open Sans"/>
                <w:sz w:val="20"/>
                <w:szCs w:val="20"/>
              </w:rPr>
            </w:pPr>
            <w:r>
              <w:rPr>
                <w:rFonts w:cs="Open Sans"/>
                <w:sz w:val="20"/>
                <w:szCs w:val="20"/>
              </w:rPr>
              <w:t>SE Week 4</w:t>
            </w:r>
          </w:p>
          <w:p w14:paraId="56501C71" w14:textId="37077862" w:rsidR="001B0A9B" w:rsidRPr="00E86DC6" w:rsidRDefault="001B0A9B" w:rsidP="00981971">
            <w:pPr>
              <w:rPr>
                <w:rFonts w:cs="Open Sans"/>
                <w:sz w:val="20"/>
                <w:szCs w:val="20"/>
              </w:rPr>
            </w:pPr>
            <w:r>
              <w:rPr>
                <w:rFonts w:cs="Open Sans"/>
                <w:sz w:val="20"/>
                <w:szCs w:val="20"/>
              </w:rPr>
              <w:t>TE Week 4 Worksheet 4</w:t>
            </w:r>
          </w:p>
        </w:tc>
      </w:tr>
      <w:tr w:rsidR="00981971" w:rsidRPr="00E86DC6" w14:paraId="62A29184" w14:textId="77777777" w:rsidTr="00F403D0">
        <w:trPr>
          <w:cantSplit/>
          <w:trHeight w:val="1080"/>
          <w:jc w:val="center"/>
        </w:trPr>
        <w:tc>
          <w:tcPr>
            <w:tcW w:w="363" w:type="pct"/>
            <w:vAlign w:val="center"/>
          </w:tcPr>
          <w:p w14:paraId="735842B6" w14:textId="131C12BC"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1.14</w:t>
            </w:r>
          </w:p>
        </w:tc>
        <w:tc>
          <w:tcPr>
            <w:tcW w:w="2820" w:type="pct"/>
            <w:tcBorders>
              <w:right w:val="single" w:sz="12" w:space="0" w:color="auto"/>
            </w:tcBorders>
            <w:vAlign w:val="center"/>
          </w:tcPr>
          <w:p w14:paraId="1C043E39" w14:textId="6216B976" w:rsidR="00981971" w:rsidRPr="00981971" w:rsidRDefault="00981971" w:rsidP="00981971">
            <w:pPr>
              <w:autoSpaceDE w:val="0"/>
              <w:autoSpaceDN w:val="0"/>
              <w:adjustRightInd w:val="0"/>
              <w:ind w:left="-39" w:right="-54"/>
              <w:rPr>
                <w:rFonts w:cs="Open Sans"/>
                <w:sz w:val="20"/>
                <w:szCs w:val="20"/>
              </w:rPr>
            </w:pPr>
            <w:r w:rsidRPr="00981971">
              <w:rPr>
                <w:sz w:val="20"/>
                <w:szCs w:val="20"/>
              </w:rPr>
              <w:t>Identify the three grand divisions of Tennessee on a map.</w:t>
            </w:r>
          </w:p>
        </w:tc>
        <w:tc>
          <w:tcPr>
            <w:tcW w:w="198" w:type="pct"/>
            <w:tcBorders>
              <w:left w:val="single" w:sz="12" w:space="0" w:color="auto"/>
              <w:bottom w:val="single" w:sz="4" w:space="0" w:color="auto"/>
            </w:tcBorders>
          </w:tcPr>
          <w:p w14:paraId="69D3DF28" w14:textId="34A22962" w:rsidR="00981971" w:rsidRPr="00E86DC6" w:rsidRDefault="001B0A9B" w:rsidP="00981971">
            <w:pPr>
              <w:jc w:val="center"/>
              <w:rPr>
                <w:rFonts w:cs="Open Sans"/>
                <w:sz w:val="20"/>
                <w:szCs w:val="20"/>
              </w:rPr>
            </w:pPr>
            <w:r>
              <w:rPr>
                <w:rFonts w:cs="Open Sans"/>
                <w:sz w:val="20"/>
                <w:szCs w:val="20"/>
              </w:rPr>
              <w:t>x</w:t>
            </w:r>
          </w:p>
        </w:tc>
        <w:tc>
          <w:tcPr>
            <w:tcW w:w="179" w:type="pct"/>
          </w:tcPr>
          <w:p w14:paraId="0024E231" w14:textId="77777777" w:rsidR="00981971" w:rsidRPr="00E86DC6" w:rsidRDefault="00981971" w:rsidP="00981971">
            <w:pPr>
              <w:jc w:val="center"/>
              <w:rPr>
                <w:rFonts w:cs="Open Sans"/>
                <w:sz w:val="20"/>
                <w:szCs w:val="20"/>
              </w:rPr>
            </w:pPr>
          </w:p>
        </w:tc>
        <w:tc>
          <w:tcPr>
            <w:tcW w:w="1440" w:type="pct"/>
          </w:tcPr>
          <w:p w14:paraId="2206316B" w14:textId="4C1A7003" w:rsidR="00981971" w:rsidRPr="00E86DC6" w:rsidRDefault="001B0A9B" w:rsidP="00981971">
            <w:pPr>
              <w:rPr>
                <w:rFonts w:cs="Open Sans"/>
                <w:sz w:val="20"/>
                <w:szCs w:val="20"/>
              </w:rPr>
            </w:pPr>
            <w:r>
              <w:rPr>
                <w:rFonts w:cs="Open Sans"/>
                <w:sz w:val="20"/>
                <w:szCs w:val="20"/>
              </w:rPr>
              <w:t>SE Week 5</w:t>
            </w:r>
          </w:p>
        </w:tc>
      </w:tr>
    </w:tbl>
    <w:p w14:paraId="499539D8" w14:textId="77777777" w:rsidR="001A659E" w:rsidRDefault="001A659E" w:rsidP="00F5694C">
      <w:pPr>
        <w:rPr>
          <w:rFonts w:cs="Open Sans"/>
          <w:i/>
          <w:sz w:val="20"/>
          <w:szCs w:val="20"/>
        </w:rPr>
      </w:pPr>
    </w:p>
    <w:p w14:paraId="2B21648A" w14:textId="77777777" w:rsidR="00F403D0" w:rsidRDefault="00F403D0" w:rsidP="00F5694C">
      <w:pPr>
        <w:rPr>
          <w:rFonts w:cs="Open Sans"/>
          <w:i/>
          <w:sz w:val="20"/>
          <w:szCs w:val="20"/>
        </w:rPr>
      </w:pPr>
    </w:p>
    <w:p w14:paraId="3EA4D7FF" w14:textId="77777777" w:rsidR="00F403D0" w:rsidRDefault="00F403D0" w:rsidP="00F5694C">
      <w:pPr>
        <w:rPr>
          <w:rFonts w:cs="Open Sans"/>
          <w:i/>
          <w:sz w:val="20"/>
          <w:szCs w:val="20"/>
        </w:rPr>
      </w:pPr>
    </w:p>
    <w:p w14:paraId="54FF1585" w14:textId="77777777" w:rsidR="00F403D0" w:rsidRDefault="00F403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047"/>
        <w:gridCol w:w="4080"/>
        <w:gridCol w:w="3012"/>
        <w:gridCol w:w="587"/>
        <w:gridCol w:w="491"/>
        <w:gridCol w:w="74"/>
        <w:gridCol w:w="512"/>
        <w:gridCol w:w="515"/>
        <w:gridCol w:w="4168"/>
      </w:tblGrid>
      <w:tr w:rsidR="00F403D0" w:rsidRPr="00E86DC6" w14:paraId="3BB379E7" w14:textId="77777777" w:rsidTr="00940844">
        <w:trPr>
          <w:cantSplit/>
          <w:jc w:val="center"/>
        </w:trPr>
        <w:tc>
          <w:tcPr>
            <w:tcW w:w="3183" w:type="pct"/>
            <w:gridSpan w:val="5"/>
            <w:tcBorders>
              <w:right w:val="single" w:sz="12" w:space="0" w:color="auto"/>
            </w:tcBorders>
            <w:shd w:val="clear" w:color="auto" w:fill="D9D9D9" w:themeFill="background1" w:themeFillShade="D9"/>
            <w:vAlign w:val="center"/>
          </w:tcPr>
          <w:p w14:paraId="10B58FB4" w14:textId="77777777" w:rsidR="00F403D0" w:rsidRPr="00E86DC6" w:rsidRDefault="00F403D0" w:rsidP="00940844">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940844">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940844">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940844">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F403D0">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940844">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4"/>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940844">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940844">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940844">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940844">
            <w:pPr>
              <w:jc w:val="center"/>
              <w:rPr>
                <w:rFonts w:cs="Open Sans"/>
                <w:b/>
                <w:sz w:val="20"/>
                <w:szCs w:val="20"/>
              </w:rPr>
            </w:pPr>
          </w:p>
        </w:tc>
      </w:tr>
      <w:tr w:rsidR="00F403D0" w:rsidRPr="00E86DC6" w14:paraId="2B78522E" w14:textId="77777777" w:rsidTr="00F403D0">
        <w:trPr>
          <w:cantSplit/>
          <w:trHeight w:val="1080"/>
          <w:jc w:val="center"/>
        </w:trPr>
        <w:tc>
          <w:tcPr>
            <w:tcW w:w="363" w:type="pct"/>
            <w:vAlign w:val="center"/>
          </w:tcPr>
          <w:p w14:paraId="2823111D" w14:textId="4F33FEB5" w:rsidR="00F403D0" w:rsidRPr="00745656" w:rsidRDefault="00F403D0" w:rsidP="00F403D0">
            <w:pPr>
              <w:ind w:left="-120" w:right="-46"/>
              <w:jc w:val="center"/>
              <w:rPr>
                <w:rFonts w:cs="Open Sans"/>
                <w:color w:val="000000"/>
                <w:sz w:val="20"/>
                <w:szCs w:val="20"/>
              </w:rPr>
            </w:pPr>
            <w:r>
              <w:rPr>
                <w:rFonts w:cs="Open Sans"/>
                <w:color w:val="000000"/>
                <w:sz w:val="20"/>
                <w:szCs w:val="20"/>
              </w:rPr>
              <w:t>1.15</w:t>
            </w:r>
          </w:p>
        </w:tc>
        <w:tc>
          <w:tcPr>
            <w:tcW w:w="2820" w:type="pct"/>
            <w:gridSpan w:val="4"/>
            <w:tcBorders>
              <w:right w:val="single" w:sz="12" w:space="0" w:color="auto"/>
            </w:tcBorders>
            <w:vAlign w:val="center"/>
          </w:tcPr>
          <w:p w14:paraId="64545F99" w14:textId="6D8C8458" w:rsidR="00F403D0" w:rsidRPr="00F403D0" w:rsidRDefault="00F403D0" w:rsidP="00F403D0">
            <w:pPr>
              <w:ind w:left="-39"/>
              <w:rPr>
                <w:rFonts w:cs="Open Sans"/>
                <w:color w:val="000000"/>
                <w:sz w:val="20"/>
                <w:szCs w:val="20"/>
              </w:rPr>
            </w:pPr>
            <w:r w:rsidRPr="00F403D0">
              <w:rPr>
                <w:sz w:val="20"/>
                <w:szCs w:val="20"/>
              </w:rPr>
              <w:t>Identify the Governor and the President, and explain their roles.</w:t>
            </w:r>
          </w:p>
        </w:tc>
        <w:tc>
          <w:tcPr>
            <w:tcW w:w="198" w:type="pct"/>
            <w:gridSpan w:val="2"/>
            <w:tcBorders>
              <w:left w:val="single" w:sz="12" w:space="0" w:color="auto"/>
            </w:tcBorders>
          </w:tcPr>
          <w:p w14:paraId="13E45729" w14:textId="208CC5C7" w:rsidR="00F403D0" w:rsidRPr="00E86DC6" w:rsidRDefault="00FE0BCB"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38C29E0" w14:textId="77777777" w:rsidR="00F403D0" w:rsidRDefault="00FE0BCB" w:rsidP="00F403D0">
            <w:pPr>
              <w:rPr>
                <w:rFonts w:cs="Open Sans"/>
                <w:sz w:val="20"/>
                <w:szCs w:val="20"/>
              </w:rPr>
            </w:pPr>
            <w:r>
              <w:rPr>
                <w:rFonts w:cs="Open Sans"/>
                <w:sz w:val="20"/>
                <w:szCs w:val="20"/>
              </w:rPr>
              <w:t>SE Week 19</w:t>
            </w:r>
          </w:p>
          <w:p w14:paraId="5C5B0915" w14:textId="09C058AC" w:rsidR="00FE0BCB" w:rsidRPr="00E86DC6" w:rsidRDefault="00FE0BCB" w:rsidP="00F403D0">
            <w:pPr>
              <w:rPr>
                <w:rFonts w:cs="Open Sans"/>
                <w:sz w:val="20"/>
                <w:szCs w:val="20"/>
              </w:rPr>
            </w:pPr>
            <w:r>
              <w:rPr>
                <w:rFonts w:cs="Open Sans"/>
                <w:sz w:val="20"/>
                <w:szCs w:val="20"/>
              </w:rPr>
              <w:t>TE Week 19 Worksheet 1</w:t>
            </w:r>
          </w:p>
        </w:tc>
      </w:tr>
      <w:tr w:rsidR="00F403D0" w:rsidRPr="00E86DC6" w14:paraId="5060943B" w14:textId="77777777" w:rsidTr="00F403D0">
        <w:trPr>
          <w:cantSplit/>
          <w:trHeight w:val="1080"/>
          <w:jc w:val="center"/>
        </w:trPr>
        <w:tc>
          <w:tcPr>
            <w:tcW w:w="363" w:type="pct"/>
            <w:vAlign w:val="center"/>
          </w:tcPr>
          <w:p w14:paraId="41F58999" w14:textId="432F5443" w:rsidR="00F403D0" w:rsidRPr="00B93439" w:rsidRDefault="00F403D0" w:rsidP="00F403D0">
            <w:pPr>
              <w:ind w:left="-120" w:right="-46"/>
              <w:jc w:val="center"/>
              <w:rPr>
                <w:rFonts w:cs="Open Sans"/>
                <w:sz w:val="20"/>
                <w:szCs w:val="20"/>
              </w:rPr>
            </w:pPr>
            <w:r>
              <w:rPr>
                <w:rFonts w:cs="Open Sans"/>
                <w:sz w:val="20"/>
                <w:szCs w:val="20"/>
              </w:rPr>
              <w:t>1.16</w:t>
            </w:r>
          </w:p>
        </w:tc>
        <w:tc>
          <w:tcPr>
            <w:tcW w:w="2820" w:type="pct"/>
            <w:gridSpan w:val="4"/>
            <w:tcBorders>
              <w:right w:val="single" w:sz="12" w:space="0" w:color="auto"/>
            </w:tcBorders>
            <w:vAlign w:val="center"/>
          </w:tcPr>
          <w:p w14:paraId="03AC9917" w14:textId="42BE1B68" w:rsidR="00F403D0" w:rsidRPr="00F403D0" w:rsidRDefault="00F403D0" w:rsidP="00F403D0">
            <w:pPr>
              <w:autoSpaceDE w:val="0"/>
              <w:autoSpaceDN w:val="0"/>
              <w:adjustRightInd w:val="0"/>
              <w:rPr>
                <w:rFonts w:cs="Open Sans"/>
                <w:color w:val="000000"/>
                <w:sz w:val="20"/>
                <w:szCs w:val="20"/>
              </w:rPr>
            </w:pPr>
            <w:r w:rsidRPr="00F403D0">
              <w:rPr>
                <w:sz w:val="20"/>
                <w:szCs w:val="20"/>
              </w:rPr>
              <w:t>Explain the importance of patriotic traditions, including the Pledge of Allegiance and the National Anthem, and respectful behavior during both.</w:t>
            </w:r>
          </w:p>
        </w:tc>
        <w:tc>
          <w:tcPr>
            <w:tcW w:w="198" w:type="pct"/>
            <w:gridSpan w:val="2"/>
            <w:tcBorders>
              <w:left w:val="single" w:sz="12" w:space="0" w:color="auto"/>
            </w:tcBorders>
          </w:tcPr>
          <w:p w14:paraId="0F79A70E" w14:textId="33167928" w:rsidR="00F403D0" w:rsidRPr="00E86DC6" w:rsidRDefault="00FE0BCB" w:rsidP="00F403D0">
            <w:pPr>
              <w:jc w:val="center"/>
              <w:rPr>
                <w:rFonts w:cs="Open Sans"/>
                <w:sz w:val="20"/>
                <w:szCs w:val="20"/>
              </w:rPr>
            </w:pPr>
            <w:r>
              <w:rPr>
                <w:rFonts w:cs="Open Sans"/>
                <w:sz w:val="20"/>
                <w:szCs w:val="20"/>
              </w:rPr>
              <w:t>x</w:t>
            </w:r>
          </w:p>
        </w:tc>
        <w:tc>
          <w:tcPr>
            <w:tcW w:w="179" w:type="pct"/>
          </w:tcPr>
          <w:p w14:paraId="490A7131" w14:textId="77777777" w:rsidR="00F403D0" w:rsidRPr="00E86DC6" w:rsidRDefault="00F403D0" w:rsidP="00F403D0">
            <w:pPr>
              <w:jc w:val="center"/>
              <w:rPr>
                <w:rFonts w:cs="Open Sans"/>
                <w:sz w:val="20"/>
                <w:szCs w:val="20"/>
              </w:rPr>
            </w:pPr>
          </w:p>
        </w:tc>
        <w:tc>
          <w:tcPr>
            <w:tcW w:w="1440" w:type="pct"/>
          </w:tcPr>
          <w:p w14:paraId="0032AFA1" w14:textId="77777777" w:rsidR="00F403D0" w:rsidRDefault="00FE0BCB" w:rsidP="00F403D0">
            <w:pPr>
              <w:rPr>
                <w:rFonts w:cs="Open Sans"/>
                <w:sz w:val="20"/>
                <w:szCs w:val="20"/>
              </w:rPr>
            </w:pPr>
            <w:r>
              <w:rPr>
                <w:rFonts w:cs="Open Sans"/>
                <w:sz w:val="20"/>
                <w:szCs w:val="20"/>
              </w:rPr>
              <w:t>SE Week 20</w:t>
            </w:r>
          </w:p>
          <w:p w14:paraId="30A54BFA" w14:textId="7F01831A" w:rsidR="00FE0BCB" w:rsidRPr="00E86DC6" w:rsidRDefault="00FE0BCB" w:rsidP="00F403D0">
            <w:pPr>
              <w:rPr>
                <w:rFonts w:cs="Open Sans"/>
                <w:sz w:val="20"/>
                <w:szCs w:val="20"/>
              </w:rPr>
            </w:pPr>
            <w:r>
              <w:rPr>
                <w:rFonts w:cs="Open Sans"/>
                <w:sz w:val="20"/>
                <w:szCs w:val="20"/>
              </w:rPr>
              <w:t>*activity draw a picture of how you show respect…</w:t>
            </w:r>
          </w:p>
        </w:tc>
      </w:tr>
      <w:tr w:rsidR="00F403D0" w:rsidRPr="00B93439" w14:paraId="0B0272F0" w14:textId="77777777" w:rsidTr="00F403D0">
        <w:trPr>
          <w:cantSplit/>
          <w:trHeight w:val="1080"/>
          <w:jc w:val="center"/>
        </w:trPr>
        <w:tc>
          <w:tcPr>
            <w:tcW w:w="363" w:type="pct"/>
            <w:vAlign w:val="center"/>
          </w:tcPr>
          <w:p w14:paraId="2423702E" w14:textId="33885A87" w:rsidR="00F403D0" w:rsidRPr="00B93439" w:rsidRDefault="00F403D0" w:rsidP="00F403D0">
            <w:pPr>
              <w:ind w:left="-120" w:right="-46"/>
              <w:jc w:val="center"/>
              <w:rPr>
                <w:rFonts w:cs="Open Sans"/>
                <w:color w:val="000000"/>
                <w:sz w:val="20"/>
                <w:szCs w:val="20"/>
              </w:rPr>
            </w:pPr>
            <w:r>
              <w:rPr>
                <w:rFonts w:cs="Open Sans"/>
                <w:color w:val="000000"/>
                <w:sz w:val="20"/>
                <w:szCs w:val="20"/>
              </w:rPr>
              <w:t>1.17</w:t>
            </w:r>
          </w:p>
        </w:tc>
        <w:tc>
          <w:tcPr>
            <w:tcW w:w="2820" w:type="pct"/>
            <w:gridSpan w:val="4"/>
            <w:tcBorders>
              <w:right w:val="single" w:sz="12" w:space="0" w:color="auto"/>
            </w:tcBorders>
            <w:vAlign w:val="center"/>
          </w:tcPr>
          <w:p w14:paraId="7E9358E4" w14:textId="122E2CF1" w:rsidR="00F403D0" w:rsidRPr="00F403D0" w:rsidRDefault="00F403D0" w:rsidP="00F403D0">
            <w:pPr>
              <w:autoSpaceDE w:val="0"/>
              <w:autoSpaceDN w:val="0"/>
              <w:adjustRightInd w:val="0"/>
              <w:rPr>
                <w:rFonts w:cs="Open Sans"/>
                <w:color w:val="000000"/>
                <w:sz w:val="20"/>
                <w:szCs w:val="20"/>
              </w:rPr>
            </w:pPr>
            <w:r w:rsidRPr="00F403D0">
              <w:rPr>
                <w:sz w:val="20"/>
                <w:szCs w:val="20"/>
              </w:rPr>
              <w:t>Distinguish the differences between rules and laws, and give examples of each.</w:t>
            </w:r>
          </w:p>
        </w:tc>
        <w:tc>
          <w:tcPr>
            <w:tcW w:w="198" w:type="pct"/>
            <w:gridSpan w:val="2"/>
            <w:tcBorders>
              <w:left w:val="single" w:sz="12" w:space="0" w:color="auto"/>
            </w:tcBorders>
          </w:tcPr>
          <w:p w14:paraId="75C62E44" w14:textId="6F66D3BD" w:rsidR="00F403D0" w:rsidRPr="00B93439" w:rsidRDefault="00206591" w:rsidP="00F403D0">
            <w:pPr>
              <w:jc w:val="center"/>
              <w:rPr>
                <w:rFonts w:cs="Open Sans"/>
                <w:sz w:val="20"/>
                <w:szCs w:val="20"/>
              </w:rPr>
            </w:pPr>
            <w:r>
              <w:rPr>
                <w:rFonts w:cs="Open Sans"/>
                <w:sz w:val="20"/>
                <w:szCs w:val="20"/>
              </w:rPr>
              <w:t>x</w:t>
            </w:r>
          </w:p>
        </w:tc>
        <w:tc>
          <w:tcPr>
            <w:tcW w:w="179" w:type="pct"/>
          </w:tcPr>
          <w:p w14:paraId="4EE9E841" w14:textId="77777777" w:rsidR="00F403D0" w:rsidRPr="00B93439" w:rsidRDefault="00F403D0" w:rsidP="00F403D0">
            <w:pPr>
              <w:jc w:val="center"/>
              <w:rPr>
                <w:rFonts w:cs="Open Sans"/>
                <w:sz w:val="20"/>
                <w:szCs w:val="20"/>
              </w:rPr>
            </w:pPr>
          </w:p>
        </w:tc>
        <w:tc>
          <w:tcPr>
            <w:tcW w:w="1440" w:type="pct"/>
          </w:tcPr>
          <w:p w14:paraId="7E7FE1B2" w14:textId="570CDD7D" w:rsidR="00F403D0" w:rsidRPr="00B93439" w:rsidRDefault="00892851" w:rsidP="00F403D0">
            <w:pPr>
              <w:rPr>
                <w:rFonts w:cs="Open Sans"/>
                <w:sz w:val="20"/>
                <w:szCs w:val="20"/>
              </w:rPr>
            </w:pPr>
            <w:r>
              <w:rPr>
                <w:rFonts w:cs="Open Sans"/>
                <w:sz w:val="20"/>
                <w:szCs w:val="20"/>
              </w:rPr>
              <w:t>SE Week 17</w:t>
            </w:r>
          </w:p>
        </w:tc>
      </w:tr>
      <w:tr w:rsidR="00F403D0" w:rsidRPr="00B93439" w14:paraId="50D13205" w14:textId="77777777" w:rsidTr="00F403D0">
        <w:trPr>
          <w:cantSplit/>
          <w:trHeight w:val="1080"/>
          <w:jc w:val="center"/>
        </w:trPr>
        <w:tc>
          <w:tcPr>
            <w:tcW w:w="363" w:type="pct"/>
            <w:vAlign w:val="center"/>
          </w:tcPr>
          <w:p w14:paraId="78000BAB" w14:textId="13221D0F" w:rsidR="00F403D0" w:rsidRPr="00B93439" w:rsidRDefault="00F403D0" w:rsidP="00F403D0">
            <w:pPr>
              <w:ind w:left="-120" w:right="-46"/>
              <w:jc w:val="center"/>
              <w:rPr>
                <w:rFonts w:cs="Open Sans"/>
                <w:color w:val="000000"/>
                <w:sz w:val="20"/>
                <w:szCs w:val="20"/>
              </w:rPr>
            </w:pPr>
            <w:r>
              <w:rPr>
                <w:rFonts w:cs="Open Sans"/>
                <w:color w:val="000000"/>
                <w:sz w:val="20"/>
                <w:szCs w:val="20"/>
              </w:rPr>
              <w:t>1.18</w:t>
            </w:r>
          </w:p>
        </w:tc>
        <w:tc>
          <w:tcPr>
            <w:tcW w:w="2820" w:type="pct"/>
            <w:gridSpan w:val="4"/>
            <w:tcBorders>
              <w:right w:val="single" w:sz="12" w:space="0" w:color="auto"/>
            </w:tcBorders>
            <w:vAlign w:val="center"/>
          </w:tcPr>
          <w:p w14:paraId="34CC9EF3" w14:textId="107EC9F5" w:rsidR="00F403D0" w:rsidRPr="00F403D0" w:rsidRDefault="00F403D0" w:rsidP="00F403D0">
            <w:pPr>
              <w:autoSpaceDE w:val="0"/>
              <w:autoSpaceDN w:val="0"/>
              <w:adjustRightInd w:val="0"/>
              <w:rPr>
                <w:rFonts w:cs="Open Sans"/>
                <w:color w:val="000000"/>
                <w:sz w:val="20"/>
                <w:szCs w:val="20"/>
              </w:rPr>
            </w:pPr>
            <w:r w:rsidRPr="00F403D0">
              <w:rPr>
                <w:sz w:val="20"/>
                <w:szCs w:val="20"/>
              </w:rPr>
              <w:t>Define citizenship, and recognize traits of good citizens, such as respecting the rights of others, voting, following laws, etc.</w:t>
            </w:r>
          </w:p>
        </w:tc>
        <w:tc>
          <w:tcPr>
            <w:tcW w:w="198" w:type="pct"/>
            <w:gridSpan w:val="2"/>
            <w:tcBorders>
              <w:left w:val="single" w:sz="12" w:space="0" w:color="auto"/>
            </w:tcBorders>
          </w:tcPr>
          <w:p w14:paraId="28FAA59F" w14:textId="2399F28F" w:rsidR="00F403D0" w:rsidRPr="00B93439" w:rsidRDefault="00892851" w:rsidP="00F403D0">
            <w:pPr>
              <w:jc w:val="center"/>
              <w:rPr>
                <w:rFonts w:cs="Open Sans"/>
                <w:sz w:val="20"/>
                <w:szCs w:val="20"/>
              </w:rPr>
            </w:pPr>
            <w:r>
              <w:rPr>
                <w:rFonts w:cs="Open Sans"/>
                <w:sz w:val="20"/>
                <w:szCs w:val="20"/>
              </w:rPr>
              <w:t>x</w:t>
            </w:r>
          </w:p>
        </w:tc>
        <w:tc>
          <w:tcPr>
            <w:tcW w:w="179" w:type="pct"/>
          </w:tcPr>
          <w:p w14:paraId="32B09A55" w14:textId="77777777" w:rsidR="00F403D0" w:rsidRPr="00B93439" w:rsidRDefault="00F403D0" w:rsidP="00F403D0">
            <w:pPr>
              <w:jc w:val="center"/>
              <w:rPr>
                <w:rFonts w:cs="Open Sans"/>
                <w:sz w:val="20"/>
                <w:szCs w:val="20"/>
              </w:rPr>
            </w:pPr>
          </w:p>
        </w:tc>
        <w:tc>
          <w:tcPr>
            <w:tcW w:w="1440" w:type="pct"/>
          </w:tcPr>
          <w:p w14:paraId="63FB0BDF" w14:textId="77777777" w:rsidR="00F403D0" w:rsidRDefault="00892851" w:rsidP="00F403D0">
            <w:pPr>
              <w:rPr>
                <w:rFonts w:cs="Open Sans"/>
                <w:sz w:val="20"/>
                <w:szCs w:val="20"/>
              </w:rPr>
            </w:pPr>
            <w:r>
              <w:rPr>
                <w:rFonts w:cs="Open Sans"/>
                <w:sz w:val="20"/>
                <w:szCs w:val="20"/>
              </w:rPr>
              <w:t>SE Week 18</w:t>
            </w:r>
          </w:p>
          <w:p w14:paraId="3C1D72FD" w14:textId="6A5979CC" w:rsidR="00892851" w:rsidRPr="00B93439" w:rsidRDefault="00892851" w:rsidP="00F403D0">
            <w:pPr>
              <w:rPr>
                <w:rFonts w:cs="Open Sans"/>
                <w:sz w:val="20"/>
                <w:szCs w:val="20"/>
              </w:rPr>
            </w:pPr>
            <w:r>
              <w:rPr>
                <w:rFonts w:cs="Open Sans"/>
                <w:sz w:val="20"/>
                <w:szCs w:val="20"/>
              </w:rPr>
              <w:t>TE Week 18 Worksheet 1</w:t>
            </w:r>
          </w:p>
        </w:tc>
      </w:tr>
      <w:tr w:rsidR="00F403D0" w:rsidRPr="00B93439" w14:paraId="31CB48CD" w14:textId="77777777" w:rsidTr="00F403D0">
        <w:trPr>
          <w:cantSplit/>
          <w:trHeight w:val="1080"/>
          <w:jc w:val="center"/>
        </w:trPr>
        <w:tc>
          <w:tcPr>
            <w:tcW w:w="363" w:type="pct"/>
            <w:vAlign w:val="center"/>
          </w:tcPr>
          <w:p w14:paraId="0478C90E" w14:textId="3103657F" w:rsidR="00F403D0" w:rsidRPr="00B93439" w:rsidRDefault="00F403D0" w:rsidP="00F403D0">
            <w:pPr>
              <w:ind w:left="-120" w:right="-46"/>
              <w:jc w:val="center"/>
              <w:rPr>
                <w:rFonts w:cs="Open Sans"/>
                <w:color w:val="000000"/>
                <w:sz w:val="20"/>
                <w:szCs w:val="20"/>
              </w:rPr>
            </w:pPr>
            <w:r>
              <w:rPr>
                <w:rFonts w:cs="Open Sans"/>
                <w:color w:val="000000"/>
                <w:sz w:val="20"/>
                <w:szCs w:val="20"/>
              </w:rPr>
              <w:t>1.19</w:t>
            </w:r>
          </w:p>
        </w:tc>
        <w:tc>
          <w:tcPr>
            <w:tcW w:w="2820" w:type="pct"/>
            <w:gridSpan w:val="4"/>
            <w:tcBorders>
              <w:right w:val="single" w:sz="12" w:space="0" w:color="auto"/>
            </w:tcBorders>
            <w:vAlign w:val="center"/>
          </w:tcPr>
          <w:p w14:paraId="28C5CC65" w14:textId="6B167C84" w:rsidR="00F403D0" w:rsidRPr="00F403D0" w:rsidRDefault="00F403D0" w:rsidP="00F403D0">
            <w:pPr>
              <w:ind w:left="-39"/>
              <w:rPr>
                <w:rFonts w:cs="Open Sans"/>
                <w:color w:val="000000"/>
                <w:sz w:val="20"/>
                <w:szCs w:val="20"/>
              </w:rPr>
            </w:pPr>
            <w:r w:rsidRPr="00F403D0">
              <w:rPr>
                <w:sz w:val="20"/>
                <w:szCs w:val="20"/>
              </w:rPr>
              <w:t>Explain that voting is a way of making choices and decisions.</w:t>
            </w:r>
          </w:p>
        </w:tc>
        <w:tc>
          <w:tcPr>
            <w:tcW w:w="198" w:type="pct"/>
            <w:gridSpan w:val="2"/>
            <w:tcBorders>
              <w:left w:val="single" w:sz="12" w:space="0" w:color="auto"/>
            </w:tcBorders>
          </w:tcPr>
          <w:p w14:paraId="473EFBE8" w14:textId="0188AB7A" w:rsidR="00F403D0" w:rsidRPr="00B93439" w:rsidRDefault="00892851" w:rsidP="00F403D0">
            <w:pPr>
              <w:jc w:val="center"/>
              <w:rPr>
                <w:rFonts w:cs="Open Sans"/>
                <w:sz w:val="20"/>
                <w:szCs w:val="20"/>
              </w:rPr>
            </w:pPr>
            <w:r>
              <w:rPr>
                <w:rFonts w:cs="Open Sans"/>
                <w:sz w:val="20"/>
                <w:szCs w:val="20"/>
              </w:rPr>
              <w:t>x</w:t>
            </w:r>
          </w:p>
        </w:tc>
        <w:tc>
          <w:tcPr>
            <w:tcW w:w="179" w:type="pct"/>
          </w:tcPr>
          <w:p w14:paraId="5652DC7B" w14:textId="589C5C2A" w:rsidR="00F403D0" w:rsidRPr="00B93439" w:rsidRDefault="00F403D0" w:rsidP="00892851">
            <w:pPr>
              <w:rPr>
                <w:rFonts w:cs="Open Sans"/>
                <w:sz w:val="20"/>
                <w:szCs w:val="20"/>
              </w:rPr>
            </w:pPr>
          </w:p>
        </w:tc>
        <w:tc>
          <w:tcPr>
            <w:tcW w:w="1440" w:type="pct"/>
          </w:tcPr>
          <w:p w14:paraId="71294DD8" w14:textId="77777777" w:rsidR="00F403D0" w:rsidRDefault="00892851" w:rsidP="00F403D0">
            <w:pPr>
              <w:rPr>
                <w:rFonts w:cs="Open Sans"/>
                <w:sz w:val="20"/>
                <w:szCs w:val="20"/>
              </w:rPr>
            </w:pPr>
            <w:r>
              <w:rPr>
                <w:rFonts w:cs="Open Sans"/>
                <w:sz w:val="20"/>
                <w:szCs w:val="20"/>
              </w:rPr>
              <w:t>SE Week 18 “Voting”  “Ways to Decide”</w:t>
            </w:r>
          </w:p>
          <w:p w14:paraId="7327103A" w14:textId="77777777" w:rsidR="00892851" w:rsidRDefault="00892851" w:rsidP="00F403D0">
            <w:pPr>
              <w:rPr>
                <w:rFonts w:cs="Open Sans"/>
                <w:sz w:val="20"/>
                <w:szCs w:val="20"/>
              </w:rPr>
            </w:pPr>
            <w:r>
              <w:rPr>
                <w:rFonts w:cs="Open Sans"/>
                <w:sz w:val="20"/>
                <w:szCs w:val="20"/>
              </w:rPr>
              <w:t>TE Week 18 pg 17 Day 3</w:t>
            </w:r>
          </w:p>
          <w:p w14:paraId="3CA68805" w14:textId="4681D5AD" w:rsidR="00892851" w:rsidRDefault="00892851" w:rsidP="00F403D0">
            <w:pPr>
              <w:rPr>
                <w:rFonts w:cs="Open Sans"/>
                <w:sz w:val="20"/>
                <w:szCs w:val="20"/>
              </w:rPr>
            </w:pPr>
            <w:r>
              <w:rPr>
                <w:rFonts w:cs="Open Sans"/>
                <w:sz w:val="20"/>
                <w:szCs w:val="20"/>
              </w:rPr>
              <w:t>*I feel that somewhere</w:t>
            </w:r>
            <w:r w:rsidR="005430C3">
              <w:rPr>
                <w:rFonts w:cs="Open Sans"/>
                <w:sz w:val="20"/>
                <w:szCs w:val="20"/>
              </w:rPr>
              <w:t>,</w:t>
            </w:r>
            <w:r>
              <w:rPr>
                <w:rFonts w:cs="Open Sans"/>
                <w:sz w:val="20"/>
                <w:szCs w:val="20"/>
              </w:rPr>
              <w:t xml:space="preserve"> to really assess this standard, there should be a question or a fill in the blank that explicitly assesses it.</w:t>
            </w:r>
          </w:p>
          <w:p w14:paraId="655DD674" w14:textId="77777777" w:rsidR="00892851" w:rsidRDefault="00892851" w:rsidP="00F403D0">
            <w:pPr>
              <w:rPr>
                <w:rFonts w:cs="Open Sans"/>
                <w:sz w:val="20"/>
                <w:szCs w:val="20"/>
              </w:rPr>
            </w:pPr>
            <w:r>
              <w:rPr>
                <w:rFonts w:cs="Open Sans"/>
                <w:sz w:val="20"/>
                <w:szCs w:val="20"/>
              </w:rPr>
              <w:t>Ex: At home, some family members want tacos for dinner, and some family members want sushi.  What is a way the family members could make a decision for dinner?</w:t>
            </w:r>
          </w:p>
          <w:p w14:paraId="7ADCD55E" w14:textId="77777777" w:rsidR="00892851" w:rsidRDefault="00892851" w:rsidP="00F403D0">
            <w:pPr>
              <w:rPr>
                <w:rFonts w:cs="Open Sans"/>
                <w:sz w:val="20"/>
                <w:szCs w:val="20"/>
              </w:rPr>
            </w:pPr>
          </w:p>
          <w:p w14:paraId="649A4C49" w14:textId="0E6D7AD1" w:rsidR="00892851" w:rsidRDefault="00892851" w:rsidP="00F403D0">
            <w:pPr>
              <w:rPr>
                <w:rFonts w:cs="Open Sans"/>
                <w:sz w:val="20"/>
                <w:szCs w:val="20"/>
              </w:rPr>
            </w:pPr>
            <w:r>
              <w:rPr>
                <w:rFonts w:cs="Open Sans"/>
                <w:sz w:val="20"/>
                <w:szCs w:val="20"/>
              </w:rPr>
              <w:t>A way to make choices and decisions, when people have different ideas, is to______.</w:t>
            </w:r>
          </w:p>
          <w:p w14:paraId="43E1356C" w14:textId="4BD2CDAD" w:rsidR="00892851" w:rsidRPr="00B93439" w:rsidRDefault="00892851" w:rsidP="00F403D0">
            <w:pPr>
              <w:rPr>
                <w:rFonts w:cs="Open Sans"/>
                <w:sz w:val="20"/>
                <w:szCs w:val="20"/>
              </w:rPr>
            </w:pPr>
          </w:p>
        </w:tc>
      </w:tr>
      <w:tr w:rsidR="00F403D0" w:rsidRPr="00B93439" w14:paraId="1C1E8A74" w14:textId="77777777" w:rsidTr="00F403D0">
        <w:trPr>
          <w:cantSplit/>
          <w:trHeight w:val="1080"/>
          <w:jc w:val="center"/>
        </w:trPr>
        <w:tc>
          <w:tcPr>
            <w:tcW w:w="5000" w:type="pct"/>
            <w:gridSpan w:val="9"/>
            <w:vAlign w:val="center"/>
          </w:tcPr>
          <w:p w14:paraId="7C7FFD26" w14:textId="04F275B5" w:rsidR="00F403D0" w:rsidRPr="00696C58" w:rsidRDefault="00F403D0" w:rsidP="00F403D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51FA4F9" w14:textId="77777777" w:rsidR="00F403D0" w:rsidRDefault="00F403D0" w:rsidP="00F403D0">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4AC25408" w14:textId="42307D9B" w:rsidR="00F403D0" w:rsidRPr="00F403D0" w:rsidRDefault="00F403D0" w:rsidP="00F403D0">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F403D0" w:rsidRPr="00B93439" w14:paraId="285AF17A" w14:textId="77777777" w:rsidTr="00F403D0">
        <w:trPr>
          <w:cantSplit/>
          <w:trHeight w:val="1080"/>
          <w:jc w:val="center"/>
        </w:trPr>
        <w:tc>
          <w:tcPr>
            <w:tcW w:w="363" w:type="pct"/>
            <w:vAlign w:val="center"/>
          </w:tcPr>
          <w:p w14:paraId="5EB4AEC5" w14:textId="7EED0E14" w:rsidR="00F403D0" w:rsidRPr="00B93439" w:rsidRDefault="00F403D0" w:rsidP="00F403D0">
            <w:pPr>
              <w:ind w:left="-120" w:right="-46"/>
              <w:jc w:val="center"/>
              <w:rPr>
                <w:rFonts w:cs="Open Sans"/>
                <w:color w:val="000000"/>
                <w:sz w:val="20"/>
                <w:szCs w:val="20"/>
              </w:rPr>
            </w:pPr>
            <w:r>
              <w:rPr>
                <w:rFonts w:cs="Open Sans"/>
                <w:color w:val="000000"/>
                <w:sz w:val="20"/>
                <w:szCs w:val="20"/>
              </w:rPr>
              <w:t>1.20</w:t>
            </w:r>
          </w:p>
        </w:tc>
        <w:tc>
          <w:tcPr>
            <w:tcW w:w="2820" w:type="pct"/>
            <w:gridSpan w:val="4"/>
            <w:tcBorders>
              <w:right w:val="single" w:sz="12" w:space="0" w:color="auto"/>
            </w:tcBorders>
            <w:vAlign w:val="center"/>
          </w:tcPr>
          <w:p w14:paraId="54A1B4A6" w14:textId="58B3BCDA" w:rsidR="00F403D0" w:rsidRPr="00F403D0" w:rsidRDefault="00F403D0" w:rsidP="00F403D0">
            <w:pPr>
              <w:ind w:left="-39"/>
              <w:rPr>
                <w:rFonts w:cs="Open Sans"/>
                <w:color w:val="000000"/>
                <w:sz w:val="20"/>
                <w:szCs w:val="20"/>
              </w:rPr>
            </w:pPr>
            <w:r w:rsidRPr="00F403D0">
              <w:rPr>
                <w:sz w:val="20"/>
                <w:szCs w:val="20"/>
              </w:rPr>
              <w:t>Recognize that a mayor is the leader of a town/city, and explain his/her role.</w:t>
            </w:r>
          </w:p>
        </w:tc>
        <w:tc>
          <w:tcPr>
            <w:tcW w:w="198" w:type="pct"/>
            <w:gridSpan w:val="2"/>
            <w:tcBorders>
              <w:left w:val="single" w:sz="12" w:space="0" w:color="auto"/>
            </w:tcBorders>
          </w:tcPr>
          <w:p w14:paraId="5A9C3286" w14:textId="190D65CA" w:rsidR="00F403D0" w:rsidRPr="00B93439" w:rsidRDefault="00892851" w:rsidP="00F403D0">
            <w:pPr>
              <w:jc w:val="center"/>
              <w:rPr>
                <w:rFonts w:cs="Open Sans"/>
                <w:sz w:val="20"/>
                <w:szCs w:val="20"/>
              </w:rPr>
            </w:pPr>
            <w:r>
              <w:rPr>
                <w:rFonts w:cs="Open Sans"/>
                <w:sz w:val="20"/>
                <w:szCs w:val="20"/>
              </w:rPr>
              <w:t>x</w:t>
            </w:r>
          </w:p>
        </w:tc>
        <w:tc>
          <w:tcPr>
            <w:tcW w:w="179" w:type="pct"/>
          </w:tcPr>
          <w:p w14:paraId="354B1FF0" w14:textId="77777777" w:rsidR="00F403D0" w:rsidRPr="00B93439" w:rsidRDefault="00F403D0" w:rsidP="00F403D0">
            <w:pPr>
              <w:jc w:val="center"/>
              <w:rPr>
                <w:rFonts w:cs="Open Sans"/>
                <w:sz w:val="20"/>
                <w:szCs w:val="20"/>
              </w:rPr>
            </w:pPr>
          </w:p>
        </w:tc>
        <w:tc>
          <w:tcPr>
            <w:tcW w:w="1440" w:type="pct"/>
          </w:tcPr>
          <w:p w14:paraId="780D853F" w14:textId="77777777" w:rsidR="00F403D0" w:rsidRDefault="00892851" w:rsidP="00F403D0">
            <w:pPr>
              <w:rPr>
                <w:rFonts w:cs="Open Sans"/>
                <w:sz w:val="20"/>
                <w:szCs w:val="20"/>
              </w:rPr>
            </w:pPr>
            <w:r>
              <w:rPr>
                <w:rFonts w:cs="Open Sans"/>
                <w:sz w:val="20"/>
                <w:szCs w:val="20"/>
              </w:rPr>
              <w:t>SE week 19 pg 2 “The Mayor”</w:t>
            </w:r>
          </w:p>
          <w:p w14:paraId="1E150B30" w14:textId="39BDAA43" w:rsidR="00892851" w:rsidRPr="00B93439" w:rsidRDefault="00892851" w:rsidP="00F403D0">
            <w:pPr>
              <w:rPr>
                <w:rFonts w:cs="Open Sans"/>
                <w:sz w:val="20"/>
                <w:szCs w:val="20"/>
              </w:rPr>
            </w:pPr>
            <w:r>
              <w:rPr>
                <w:rFonts w:cs="Open Sans"/>
                <w:sz w:val="20"/>
                <w:szCs w:val="20"/>
              </w:rPr>
              <w:t>Pg 4 activities fill in the blanks and our leaders</w:t>
            </w:r>
          </w:p>
        </w:tc>
      </w:tr>
      <w:tr w:rsidR="00F403D0" w:rsidRPr="00B93439" w14:paraId="5DBF6EA8" w14:textId="77777777" w:rsidTr="00F403D0">
        <w:trPr>
          <w:cantSplit/>
          <w:trHeight w:val="1080"/>
          <w:jc w:val="center"/>
        </w:trPr>
        <w:tc>
          <w:tcPr>
            <w:tcW w:w="363" w:type="pct"/>
            <w:vAlign w:val="center"/>
          </w:tcPr>
          <w:p w14:paraId="6AC5AFC0" w14:textId="140513A7" w:rsidR="00F403D0" w:rsidRDefault="00F403D0" w:rsidP="00F403D0">
            <w:pPr>
              <w:ind w:left="-120" w:right="-46"/>
              <w:jc w:val="center"/>
              <w:rPr>
                <w:rFonts w:cs="Open Sans"/>
                <w:color w:val="000000"/>
                <w:sz w:val="20"/>
                <w:szCs w:val="20"/>
              </w:rPr>
            </w:pPr>
            <w:r>
              <w:rPr>
                <w:rFonts w:cs="Open Sans"/>
                <w:color w:val="000000"/>
                <w:sz w:val="20"/>
                <w:szCs w:val="20"/>
              </w:rPr>
              <w:t>1.21</w:t>
            </w:r>
          </w:p>
        </w:tc>
        <w:tc>
          <w:tcPr>
            <w:tcW w:w="2820" w:type="pct"/>
            <w:gridSpan w:val="4"/>
            <w:tcBorders>
              <w:right w:val="single" w:sz="12" w:space="0" w:color="auto"/>
            </w:tcBorders>
            <w:vAlign w:val="center"/>
          </w:tcPr>
          <w:p w14:paraId="3CF44DF0" w14:textId="0260DC6D" w:rsidR="00F403D0" w:rsidRPr="00F403D0" w:rsidRDefault="00F403D0" w:rsidP="00F403D0">
            <w:pPr>
              <w:ind w:left="-39"/>
              <w:rPr>
                <w:rFonts w:cs="Open Sans"/>
                <w:color w:val="000000"/>
                <w:sz w:val="20"/>
                <w:szCs w:val="20"/>
              </w:rPr>
            </w:pPr>
            <w:r w:rsidRPr="00F403D0">
              <w:rPr>
                <w:sz w:val="20"/>
                <w:szCs w:val="20"/>
              </w:rPr>
              <w:t>Identify Tennessee symbols, including: state flag, state tree, state flower, state bird, state animal, and the significance of the state nickname.</w:t>
            </w:r>
          </w:p>
        </w:tc>
        <w:tc>
          <w:tcPr>
            <w:tcW w:w="198" w:type="pct"/>
            <w:gridSpan w:val="2"/>
            <w:tcBorders>
              <w:left w:val="single" w:sz="12" w:space="0" w:color="auto"/>
            </w:tcBorders>
          </w:tcPr>
          <w:p w14:paraId="035ECD54" w14:textId="7715C997" w:rsidR="00F403D0" w:rsidRPr="00B93439" w:rsidRDefault="00FF00BD" w:rsidP="00F403D0">
            <w:pPr>
              <w:jc w:val="center"/>
              <w:rPr>
                <w:rFonts w:cs="Open Sans"/>
                <w:sz w:val="20"/>
                <w:szCs w:val="20"/>
              </w:rPr>
            </w:pPr>
            <w:r>
              <w:rPr>
                <w:rFonts w:cs="Open Sans"/>
                <w:sz w:val="20"/>
                <w:szCs w:val="20"/>
              </w:rPr>
              <w:t>x</w:t>
            </w:r>
          </w:p>
        </w:tc>
        <w:tc>
          <w:tcPr>
            <w:tcW w:w="179" w:type="pct"/>
          </w:tcPr>
          <w:p w14:paraId="66F7BA86" w14:textId="77777777" w:rsidR="00F403D0" w:rsidRPr="00B93439" w:rsidRDefault="00F403D0" w:rsidP="00F403D0">
            <w:pPr>
              <w:jc w:val="center"/>
              <w:rPr>
                <w:rFonts w:cs="Open Sans"/>
                <w:sz w:val="20"/>
                <w:szCs w:val="20"/>
              </w:rPr>
            </w:pPr>
          </w:p>
        </w:tc>
        <w:tc>
          <w:tcPr>
            <w:tcW w:w="1440" w:type="pct"/>
          </w:tcPr>
          <w:p w14:paraId="19E3974D" w14:textId="77777777" w:rsidR="00F403D0" w:rsidRDefault="00FF00BD" w:rsidP="00F403D0">
            <w:pPr>
              <w:rPr>
                <w:rFonts w:cs="Open Sans"/>
                <w:sz w:val="20"/>
                <w:szCs w:val="20"/>
              </w:rPr>
            </w:pPr>
            <w:r>
              <w:rPr>
                <w:rFonts w:cs="Open Sans"/>
                <w:sz w:val="20"/>
                <w:szCs w:val="20"/>
              </w:rPr>
              <w:t>SE Week 21</w:t>
            </w:r>
          </w:p>
          <w:p w14:paraId="48BB8A8F" w14:textId="10E73147" w:rsidR="00FF00BD" w:rsidRPr="00B93439" w:rsidRDefault="00FF00BD" w:rsidP="00F403D0">
            <w:pPr>
              <w:rPr>
                <w:rFonts w:cs="Open Sans"/>
                <w:sz w:val="20"/>
                <w:szCs w:val="20"/>
              </w:rPr>
            </w:pPr>
            <w:r>
              <w:rPr>
                <w:rFonts w:cs="Open Sans"/>
                <w:sz w:val="20"/>
                <w:szCs w:val="20"/>
              </w:rPr>
              <w:t>TE Week 21 Worksheet 1</w:t>
            </w:r>
          </w:p>
        </w:tc>
      </w:tr>
      <w:tr w:rsidR="00F403D0" w:rsidRPr="00E86DC6" w14:paraId="348964BE" w14:textId="77777777" w:rsidTr="00940844">
        <w:trPr>
          <w:cantSplit/>
          <w:jc w:val="center"/>
        </w:trPr>
        <w:tc>
          <w:tcPr>
            <w:tcW w:w="3183" w:type="pct"/>
            <w:gridSpan w:val="5"/>
            <w:tcBorders>
              <w:right w:val="single" w:sz="12" w:space="0" w:color="auto"/>
            </w:tcBorders>
            <w:shd w:val="clear" w:color="auto" w:fill="D9D9D9" w:themeFill="background1" w:themeFillShade="D9"/>
            <w:vAlign w:val="center"/>
          </w:tcPr>
          <w:p w14:paraId="580BFCA9" w14:textId="4B302423" w:rsidR="00F403D0" w:rsidRPr="00217ECE" w:rsidRDefault="00F403D0" w:rsidP="00940844">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940844">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940844">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940844">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940844">
        <w:trPr>
          <w:cantSplit/>
          <w:trHeight w:val="701"/>
          <w:jc w:val="center"/>
        </w:trPr>
        <w:tc>
          <w:tcPr>
            <w:tcW w:w="3183" w:type="pct"/>
            <w:gridSpan w:val="5"/>
            <w:tcBorders>
              <w:right w:val="single" w:sz="12" w:space="0" w:color="auto"/>
            </w:tcBorders>
            <w:shd w:val="clear" w:color="auto" w:fill="F2F2F2" w:themeFill="background1" w:themeFillShade="F2"/>
            <w:vAlign w:val="center"/>
          </w:tcPr>
          <w:p w14:paraId="15EA90C3" w14:textId="77777777" w:rsidR="00F403D0" w:rsidRPr="00745656" w:rsidRDefault="00F403D0" w:rsidP="0094084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940844">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940844">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940844">
            <w:pPr>
              <w:keepNext/>
              <w:jc w:val="center"/>
              <w:rPr>
                <w:rFonts w:cs="Open Sans"/>
                <w:b/>
                <w:sz w:val="20"/>
                <w:szCs w:val="20"/>
              </w:rPr>
            </w:pPr>
          </w:p>
        </w:tc>
      </w:tr>
      <w:tr w:rsidR="00F403D0" w:rsidRPr="00E86DC6" w14:paraId="462E8B1E" w14:textId="77777777" w:rsidTr="00F403D0">
        <w:trPr>
          <w:cantSplit/>
          <w:trHeight w:val="1080"/>
          <w:jc w:val="center"/>
        </w:trPr>
        <w:tc>
          <w:tcPr>
            <w:tcW w:w="363" w:type="pct"/>
            <w:vAlign w:val="center"/>
          </w:tcPr>
          <w:p w14:paraId="3CB2BB9F" w14:textId="0C1260F0" w:rsidR="00F403D0" w:rsidRDefault="0081711A" w:rsidP="00940844">
            <w:pPr>
              <w:autoSpaceDE w:val="0"/>
              <w:autoSpaceDN w:val="0"/>
              <w:adjustRightInd w:val="0"/>
              <w:ind w:left="-30" w:right="-46"/>
              <w:jc w:val="center"/>
              <w:rPr>
                <w:rFonts w:cs="Open Sans"/>
                <w:sz w:val="20"/>
                <w:szCs w:val="20"/>
              </w:rPr>
            </w:pPr>
            <w:r>
              <w:rPr>
                <w:rFonts w:cs="Open Sans"/>
                <w:sz w:val="20"/>
                <w:szCs w:val="20"/>
              </w:rPr>
              <w:t>1.22</w:t>
            </w:r>
          </w:p>
        </w:tc>
        <w:tc>
          <w:tcPr>
            <w:tcW w:w="2820" w:type="pct"/>
            <w:gridSpan w:val="4"/>
            <w:tcBorders>
              <w:right w:val="single" w:sz="12" w:space="0" w:color="auto"/>
            </w:tcBorders>
            <w:vAlign w:val="center"/>
          </w:tcPr>
          <w:p w14:paraId="2FD4890C" w14:textId="5AE3A597" w:rsidR="00F403D0" w:rsidRPr="00B93439" w:rsidRDefault="0081711A" w:rsidP="00940844">
            <w:pPr>
              <w:autoSpaceDE w:val="0"/>
              <w:autoSpaceDN w:val="0"/>
              <w:adjustRightInd w:val="0"/>
              <w:rPr>
                <w:rFonts w:cs="Open Sans"/>
                <w:sz w:val="20"/>
                <w:szCs w:val="20"/>
              </w:rPr>
            </w:pPr>
            <w:r w:rsidRPr="0081711A">
              <w:rPr>
                <w:rFonts w:cs="Open Sans"/>
                <w:sz w:val="20"/>
                <w:szCs w:val="20"/>
              </w:rPr>
              <w:t>Arrange the events from a student’s life in chronological order.</w:t>
            </w:r>
          </w:p>
        </w:tc>
        <w:tc>
          <w:tcPr>
            <w:tcW w:w="198" w:type="pct"/>
            <w:gridSpan w:val="2"/>
            <w:tcBorders>
              <w:left w:val="single" w:sz="12" w:space="0" w:color="auto"/>
            </w:tcBorders>
          </w:tcPr>
          <w:p w14:paraId="079A5360" w14:textId="60E7AC53" w:rsidR="00F403D0" w:rsidRPr="00E86DC6" w:rsidRDefault="00A33563" w:rsidP="00940844">
            <w:pPr>
              <w:jc w:val="center"/>
              <w:rPr>
                <w:rFonts w:cs="Open Sans"/>
                <w:sz w:val="20"/>
                <w:szCs w:val="20"/>
              </w:rPr>
            </w:pPr>
            <w:r>
              <w:rPr>
                <w:rFonts w:cs="Open Sans"/>
                <w:sz w:val="20"/>
                <w:szCs w:val="20"/>
              </w:rPr>
              <w:t>x</w:t>
            </w:r>
          </w:p>
        </w:tc>
        <w:tc>
          <w:tcPr>
            <w:tcW w:w="179" w:type="pct"/>
          </w:tcPr>
          <w:p w14:paraId="467D3E53" w14:textId="77777777" w:rsidR="00F403D0" w:rsidRPr="00E86DC6" w:rsidRDefault="00F403D0" w:rsidP="00940844">
            <w:pPr>
              <w:jc w:val="center"/>
              <w:rPr>
                <w:rFonts w:cs="Open Sans"/>
                <w:sz w:val="20"/>
                <w:szCs w:val="20"/>
              </w:rPr>
            </w:pPr>
          </w:p>
        </w:tc>
        <w:tc>
          <w:tcPr>
            <w:tcW w:w="1440" w:type="pct"/>
          </w:tcPr>
          <w:p w14:paraId="32CAD44E" w14:textId="77777777" w:rsidR="00F403D0" w:rsidRDefault="00A33563" w:rsidP="00940844">
            <w:pPr>
              <w:rPr>
                <w:rFonts w:cs="Open Sans"/>
                <w:sz w:val="20"/>
                <w:szCs w:val="20"/>
              </w:rPr>
            </w:pPr>
            <w:r>
              <w:rPr>
                <w:rFonts w:cs="Open Sans"/>
                <w:sz w:val="20"/>
                <w:szCs w:val="20"/>
              </w:rPr>
              <w:t>SE Week 7</w:t>
            </w:r>
          </w:p>
          <w:p w14:paraId="6041886B" w14:textId="77777777" w:rsidR="00A33563" w:rsidRDefault="00A33563" w:rsidP="00940844">
            <w:pPr>
              <w:rPr>
                <w:rFonts w:cs="Open Sans"/>
                <w:sz w:val="20"/>
                <w:szCs w:val="20"/>
              </w:rPr>
            </w:pPr>
            <w:r>
              <w:rPr>
                <w:rFonts w:cs="Open Sans"/>
                <w:sz w:val="20"/>
                <w:szCs w:val="20"/>
              </w:rPr>
              <w:t xml:space="preserve">TE pg 66 Day 2 </w:t>
            </w:r>
          </w:p>
          <w:p w14:paraId="4DCCD5AF" w14:textId="616BB448" w:rsidR="00A33563" w:rsidRPr="00E86DC6" w:rsidRDefault="00A33563" w:rsidP="00940844">
            <w:pPr>
              <w:rPr>
                <w:rFonts w:cs="Open Sans"/>
                <w:sz w:val="20"/>
                <w:szCs w:val="20"/>
              </w:rPr>
            </w:pPr>
            <w:r>
              <w:rPr>
                <w:rFonts w:cs="Open Sans"/>
                <w:sz w:val="20"/>
                <w:szCs w:val="20"/>
              </w:rPr>
              <w:t>TE Week 7 Worksheet 1</w:t>
            </w:r>
          </w:p>
        </w:tc>
      </w:tr>
      <w:tr w:rsidR="00F403D0" w:rsidRPr="00E86DC6" w14:paraId="2404F1D5" w14:textId="77777777" w:rsidTr="00F403D0">
        <w:trPr>
          <w:cantSplit/>
          <w:trHeight w:val="1080"/>
          <w:jc w:val="center"/>
        </w:trPr>
        <w:tc>
          <w:tcPr>
            <w:tcW w:w="363" w:type="pct"/>
            <w:vAlign w:val="center"/>
          </w:tcPr>
          <w:p w14:paraId="029BD0FF" w14:textId="4D1B604A" w:rsidR="00F403D0" w:rsidRDefault="0081711A" w:rsidP="00940844">
            <w:pPr>
              <w:autoSpaceDE w:val="0"/>
              <w:autoSpaceDN w:val="0"/>
              <w:adjustRightInd w:val="0"/>
              <w:ind w:left="-30" w:right="-46"/>
              <w:jc w:val="center"/>
              <w:rPr>
                <w:rFonts w:cs="Open Sans"/>
                <w:sz w:val="20"/>
                <w:szCs w:val="20"/>
              </w:rPr>
            </w:pPr>
            <w:r>
              <w:rPr>
                <w:rFonts w:cs="Open Sans"/>
                <w:sz w:val="20"/>
                <w:szCs w:val="20"/>
              </w:rPr>
              <w:t>1.23</w:t>
            </w:r>
          </w:p>
        </w:tc>
        <w:tc>
          <w:tcPr>
            <w:tcW w:w="2820" w:type="pct"/>
            <w:gridSpan w:val="4"/>
            <w:tcBorders>
              <w:right w:val="single" w:sz="12" w:space="0" w:color="auto"/>
            </w:tcBorders>
            <w:vAlign w:val="center"/>
          </w:tcPr>
          <w:p w14:paraId="2EAD8AF9" w14:textId="4A23C258" w:rsidR="00F403D0" w:rsidRPr="00E86DC6" w:rsidRDefault="0081711A" w:rsidP="00940844">
            <w:pPr>
              <w:autoSpaceDE w:val="0"/>
              <w:autoSpaceDN w:val="0"/>
              <w:adjustRightInd w:val="0"/>
              <w:ind w:left="-39" w:right="-54"/>
              <w:rPr>
                <w:rFonts w:cs="Open Sans"/>
                <w:sz w:val="20"/>
                <w:szCs w:val="20"/>
              </w:rPr>
            </w:pPr>
            <w:r w:rsidRPr="0081711A">
              <w:rPr>
                <w:rFonts w:cs="Open Sans"/>
                <w:sz w:val="20"/>
                <w:szCs w:val="20"/>
              </w:rPr>
              <w:t>Use correct words and phrases related to chronology and time, including: past, present, and future.</w:t>
            </w:r>
          </w:p>
        </w:tc>
        <w:tc>
          <w:tcPr>
            <w:tcW w:w="198" w:type="pct"/>
            <w:gridSpan w:val="2"/>
            <w:tcBorders>
              <w:left w:val="single" w:sz="12" w:space="0" w:color="auto"/>
            </w:tcBorders>
          </w:tcPr>
          <w:p w14:paraId="52B93F1C" w14:textId="05CB12C9" w:rsidR="00F403D0" w:rsidRPr="00E86DC6" w:rsidRDefault="00063F31" w:rsidP="00940844">
            <w:pPr>
              <w:jc w:val="center"/>
              <w:rPr>
                <w:rFonts w:cs="Open Sans"/>
                <w:sz w:val="20"/>
                <w:szCs w:val="20"/>
              </w:rPr>
            </w:pPr>
            <w:r>
              <w:rPr>
                <w:rFonts w:cs="Open Sans"/>
                <w:sz w:val="20"/>
                <w:szCs w:val="20"/>
              </w:rPr>
              <w:t>X</w:t>
            </w:r>
          </w:p>
        </w:tc>
        <w:tc>
          <w:tcPr>
            <w:tcW w:w="179" w:type="pct"/>
          </w:tcPr>
          <w:p w14:paraId="27B6FF0C" w14:textId="77777777" w:rsidR="00F403D0" w:rsidRPr="00E86DC6" w:rsidRDefault="00F403D0" w:rsidP="00940844">
            <w:pPr>
              <w:jc w:val="center"/>
              <w:rPr>
                <w:rFonts w:cs="Open Sans"/>
                <w:sz w:val="20"/>
                <w:szCs w:val="20"/>
              </w:rPr>
            </w:pPr>
          </w:p>
        </w:tc>
        <w:tc>
          <w:tcPr>
            <w:tcW w:w="1440" w:type="pct"/>
          </w:tcPr>
          <w:p w14:paraId="5A9C5886" w14:textId="77777777" w:rsidR="00F403D0" w:rsidRDefault="00063F31" w:rsidP="00940844">
            <w:pPr>
              <w:rPr>
                <w:rFonts w:cs="Open Sans"/>
                <w:sz w:val="20"/>
                <w:szCs w:val="20"/>
              </w:rPr>
            </w:pPr>
            <w:r>
              <w:rPr>
                <w:rFonts w:cs="Open Sans"/>
                <w:sz w:val="20"/>
                <w:szCs w:val="20"/>
              </w:rPr>
              <w:t>SE Week 8</w:t>
            </w:r>
          </w:p>
          <w:p w14:paraId="32633C16" w14:textId="09585A9B" w:rsidR="00063F31" w:rsidRPr="00E86DC6" w:rsidRDefault="00063F31" w:rsidP="00940844">
            <w:pPr>
              <w:rPr>
                <w:rFonts w:cs="Open Sans"/>
                <w:sz w:val="20"/>
                <w:szCs w:val="20"/>
              </w:rPr>
            </w:pPr>
            <w:r>
              <w:rPr>
                <w:rFonts w:cs="Open Sans"/>
                <w:sz w:val="20"/>
                <w:szCs w:val="20"/>
              </w:rPr>
              <w:t>TE Week 8 Worksheet 1 and Worksheet 2</w:t>
            </w:r>
          </w:p>
        </w:tc>
      </w:tr>
      <w:tr w:rsidR="0081711A" w:rsidRPr="00E86DC6" w14:paraId="6261D409" w14:textId="77777777" w:rsidTr="00F403D0">
        <w:trPr>
          <w:cantSplit/>
          <w:trHeight w:val="1080"/>
          <w:jc w:val="center"/>
        </w:trPr>
        <w:tc>
          <w:tcPr>
            <w:tcW w:w="363" w:type="pct"/>
            <w:vAlign w:val="center"/>
          </w:tcPr>
          <w:p w14:paraId="1CD6A639" w14:textId="3AFCECAA" w:rsidR="0081711A" w:rsidRDefault="0081711A" w:rsidP="00940844">
            <w:pPr>
              <w:autoSpaceDE w:val="0"/>
              <w:autoSpaceDN w:val="0"/>
              <w:adjustRightInd w:val="0"/>
              <w:ind w:left="-30" w:right="-46"/>
              <w:jc w:val="center"/>
              <w:rPr>
                <w:rFonts w:cs="Open Sans"/>
                <w:sz w:val="20"/>
                <w:szCs w:val="20"/>
              </w:rPr>
            </w:pPr>
            <w:r>
              <w:rPr>
                <w:rFonts w:cs="Open Sans"/>
                <w:sz w:val="20"/>
                <w:szCs w:val="20"/>
              </w:rPr>
              <w:t>1.24</w:t>
            </w:r>
          </w:p>
        </w:tc>
        <w:tc>
          <w:tcPr>
            <w:tcW w:w="2820" w:type="pct"/>
            <w:gridSpan w:val="4"/>
            <w:tcBorders>
              <w:right w:val="single" w:sz="12" w:space="0" w:color="auto"/>
            </w:tcBorders>
            <w:vAlign w:val="center"/>
          </w:tcPr>
          <w:p w14:paraId="71B39E3D" w14:textId="43A9A8B9" w:rsidR="0081711A" w:rsidRPr="00E67E9F" w:rsidRDefault="0081711A" w:rsidP="00940844">
            <w:pPr>
              <w:autoSpaceDE w:val="0"/>
              <w:autoSpaceDN w:val="0"/>
              <w:adjustRightInd w:val="0"/>
              <w:ind w:left="-39" w:right="-54"/>
              <w:rPr>
                <w:rFonts w:cs="Open Sans"/>
                <w:sz w:val="20"/>
                <w:szCs w:val="20"/>
              </w:rPr>
            </w:pPr>
            <w:r w:rsidRPr="0081711A">
              <w:rPr>
                <w:rFonts w:cs="Open Sans"/>
                <w:sz w:val="20"/>
                <w:szCs w:val="20"/>
              </w:rPr>
              <w:t>Interpret information from simple timelines.</w:t>
            </w:r>
          </w:p>
        </w:tc>
        <w:tc>
          <w:tcPr>
            <w:tcW w:w="198" w:type="pct"/>
            <w:gridSpan w:val="2"/>
            <w:tcBorders>
              <w:left w:val="single" w:sz="12" w:space="0" w:color="auto"/>
            </w:tcBorders>
          </w:tcPr>
          <w:p w14:paraId="12CA7995" w14:textId="434A58C0" w:rsidR="0081711A" w:rsidRPr="00E86DC6" w:rsidRDefault="00063F31" w:rsidP="00940844">
            <w:pPr>
              <w:jc w:val="center"/>
              <w:rPr>
                <w:rFonts w:cs="Open Sans"/>
                <w:sz w:val="20"/>
                <w:szCs w:val="20"/>
              </w:rPr>
            </w:pPr>
            <w:r>
              <w:rPr>
                <w:rFonts w:cs="Open Sans"/>
                <w:sz w:val="20"/>
                <w:szCs w:val="20"/>
              </w:rPr>
              <w:t>x</w:t>
            </w:r>
          </w:p>
        </w:tc>
        <w:tc>
          <w:tcPr>
            <w:tcW w:w="179" w:type="pct"/>
          </w:tcPr>
          <w:p w14:paraId="7CA7007F" w14:textId="77777777" w:rsidR="0081711A" w:rsidRPr="00E86DC6" w:rsidRDefault="0081711A" w:rsidP="00940844">
            <w:pPr>
              <w:jc w:val="center"/>
              <w:rPr>
                <w:rFonts w:cs="Open Sans"/>
                <w:sz w:val="20"/>
                <w:szCs w:val="20"/>
              </w:rPr>
            </w:pPr>
          </w:p>
        </w:tc>
        <w:tc>
          <w:tcPr>
            <w:tcW w:w="1440" w:type="pct"/>
          </w:tcPr>
          <w:p w14:paraId="163B8FE0" w14:textId="77777777" w:rsidR="0081711A" w:rsidRDefault="00063F31" w:rsidP="00940844">
            <w:pPr>
              <w:rPr>
                <w:rFonts w:cs="Open Sans"/>
                <w:sz w:val="20"/>
                <w:szCs w:val="20"/>
              </w:rPr>
            </w:pPr>
            <w:r>
              <w:rPr>
                <w:rFonts w:cs="Open Sans"/>
                <w:sz w:val="20"/>
                <w:szCs w:val="20"/>
              </w:rPr>
              <w:t>SE Week 7</w:t>
            </w:r>
          </w:p>
          <w:p w14:paraId="7B4FEAFD" w14:textId="77777777" w:rsidR="00063F31" w:rsidRDefault="00063F31" w:rsidP="00940844">
            <w:pPr>
              <w:rPr>
                <w:rFonts w:cs="Open Sans"/>
                <w:sz w:val="20"/>
                <w:szCs w:val="20"/>
              </w:rPr>
            </w:pPr>
            <w:r>
              <w:rPr>
                <w:rFonts w:cs="Open Sans"/>
                <w:sz w:val="20"/>
                <w:szCs w:val="20"/>
              </w:rPr>
              <w:t>TE Week 7 Assessment question 3</w:t>
            </w:r>
          </w:p>
          <w:p w14:paraId="2DCB1142" w14:textId="71B4D1DF" w:rsidR="00063F31" w:rsidRPr="00E86DC6" w:rsidRDefault="00063F31" w:rsidP="00940844">
            <w:pPr>
              <w:rPr>
                <w:rFonts w:cs="Open Sans"/>
                <w:sz w:val="20"/>
                <w:szCs w:val="20"/>
              </w:rPr>
            </w:pPr>
            <w:r>
              <w:rPr>
                <w:rFonts w:cs="Open Sans"/>
                <w:sz w:val="20"/>
                <w:szCs w:val="20"/>
              </w:rPr>
              <w:t>Worksheet 1</w:t>
            </w:r>
          </w:p>
        </w:tc>
      </w:tr>
      <w:tr w:rsidR="0081711A" w:rsidRPr="00E86DC6" w14:paraId="71D105F3" w14:textId="77777777" w:rsidTr="00940844">
        <w:trPr>
          <w:cantSplit/>
          <w:trHeight w:val="1080"/>
          <w:jc w:val="center"/>
        </w:trPr>
        <w:tc>
          <w:tcPr>
            <w:tcW w:w="5000" w:type="pct"/>
            <w:gridSpan w:val="9"/>
            <w:vAlign w:val="center"/>
          </w:tcPr>
          <w:p w14:paraId="657B361D" w14:textId="43F6E119" w:rsidR="0081711A" w:rsidRPr="00B93439" w:rsidRDefault="0081711A" w:rsidP="00940844">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2D7F4A4" w14:textId="77777777" w:rsidR="0081711A" w:rsidRPr="00E86DC6" w:rsidRDefault="0081711A" w:rsidP="00940844">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1711A" w:rsidRPr="00E86DC6" w14:paraId="0C5DBE4B" w14:textId="77777777" w:rsidTr="0081711A">
        <w:trPr>
          <w:cantSplit/>
          <w:trHeight w:val="1080"/>
          <w:jc w:val="center"/>
        </w:trPr>
        <w:tc>
          <w:tcPr>
            <w:tcW w:w="363" w:type="pct"/>
            <w:vAlign w:val="center"/>
          </w:tcPr>
          <w:p w14:paraId="5BF5066E" w14:textId="7ADE3B54" w:rsidR="0081711A" w:rsidRDefault="0081711A" w:rsidP="00940844">
            <w:pPr>
              <w:autoSpaceDE w:val="0"/>
              <w:autoSpaceDN w:val="0"/>
              <w:adjustRightInd w:val="0"/>
              <w:ind w:left="-30" w:right="-46"/>
              <w:jc w:val="center"/>
              <w:rPr>
                <w:rFonts w:cs="Open Sans"/>
                <w:sz w:val="20"/>
                <w:szCs w:val="20"/>
              </w:rPr>
            </w:pPr>
            <w:r>
              <w:rPr>
                <w:rFonts w:cs="Open Sans"/>
                <w:sz w:val="20"/>
                <w:szCs w:val="20"/>
              </w:rPr>
              <w:t>1.25</w:t>
            </w:r>
          </w:p>
        </w:tc>
        <w:tc>
          <w:tcPr>
            <w:tcW w:w="2820" w:type="pct"/>
            <w:gridSpan w:val="4"/>
            <w:tcBorders>
              <w:bottom w:val="single" w:sz="4" w:space="0" w:color="auto"/>
              <w:right w:val="single" w:sz="12" w:space="0" w:color="auto"/>
            </w:tcBorders>
            <w:vAlign w:val="center"/>
          </w:tcPr>
          <w:p w14:paraId="620493AF" w14:textId="5EEDDA60" w:rsidR="0081711A" w:rsidRPr="00E67E9F" w:rsidRDefault="0081711A" w:rsidP="00940844">
            <w:pPr>
              <w:autoSpaceDE w:val="0"/>
              <w:autoSpaceDN w:val="0"/>
              <w:adjustRightInd w:val="0"/>
              <w:ind w:left="-39" w:right="-54"/>
              <w:rPr>
                <w:rFonts w:cs="Open Sans"/>
                <w:sz w:val="20"/>
                <w:szCs w:val="20"/>
              </w:rPr>
            </w:pPr>
            <w:r w:rsidRPr="0081711A">
              <w:rPr>
                <w:rFonts w:cs="Open Sans"/>
                <w:sz w:val="20"/>
                <w:szCs w:val="20"/>
              </w:rPr>
              <w:t>Compare ways people lived in the past to how they live today, including: forms of communication, modes of transportation, and types of clothing.</w:t>
            </w:r>
          </w:p>
        </w:tc>
        <w:tc>
          <w:tcPr>
            <w:tcW w:w="198" w:type="pct"/>
            <w:gridSpan w:val="2"/>
            <w:tcBorders>
              <w:left w:val="single" w:sz="12" w:space="0" w:color="auto"/>
            </w:tcBorders>
          </w:tcPr>
          <w:p w14:paraId="64A285BA" w14:textId="5053E02B" w:rsidR="0081711A" w:rsidRPr="00E86DC6" w:rsidRDefault="00940844" w:rsidP="00940844">
            <w:pPr>
              <w:jc w:val="center"/>
              <w:rPr>
                <w:rFonts w:cs="Open Sans"/>
                <w:sz w:val="20"/>
                <w:szCs w:val="20"/>
              </w:rPr>
            </w:pPr>
            <w:r>
              <w:rPr>
                <w:rFonts w:cs="Open Sans"/>
                <w:sz w:val="20"/>
                <w:szCs w:val="20"/>
              </w:rPr>
              <w:t>x</w:t>
            </w:r>
          </w:p>
        </w:tc>
        <w:tc>
          <w:tcPr>
            <w:tcW w:w="179" w:type="pct"/>
          </w:tcPr>
          <w:p w14:paraId="49F112A7" w14:textId="77777777" w:rsidR="0081711A" w:rsidRPr="00E86DC6" w:rsidRDefault="0081711A" w:rsidP="00940844">
            <w:pPr>
              <w:jc w:val="center"/>
              <w:rPr>
                <w:rFonts w:cs="Open Sans"/>
                <w:sz w:val="20"/>
                <w:szCs w:val="20"/>
              </w:rPr>
            </w:pPr>
          </w:p>
        </w:tc>
        <w:tc>
          <w:tcPr>
            <w:tcW w:w="1440" w:type="pct"/>
          </w:tcPr>
          <w:p w14:paraId="3CCBABFC" w14:textId="77777777" w:rsidR="0081711A" w:rsidRDefault="00940844" w:rsidP="00940844">
            <w:pPr>
              <w:rPr>
                <w:rFonts w:cs="Open Sans"/>
                <w:sz w:val="20"/>
                <w:szCs w:val="20"/>
              </w:rPr>
            </w:pPr>
            <w:r>
              <w:rPr>
                <w:rFonts w:cs="Open Sans"/>
                <w:sz w:val="20"/>
                <w:szCs w:val="20"/>
              </w:rPr>
              <w:t>SE Week 9</w:t>
            </w:r>
          </w:p>
          <w:p w14:paraId="7207F6A0" w14:textId="77777777" w:rsidR="00940844" w:rsidRDefault="00940844" w:rsidP="00940844">
            <w:pPr>
              <w:rPr>
                <w:rFonts w:cs="Open Sans"/>
                <w:sz w:val="20"/>
                <w:szCs w:val="20"/>
              </w:rPr>
            </w:pPr>
            <w:r>
              <w:rPr>
                <w:rFonts w:cs="Open Sans"/>
                <w:sz w:val="20"/>
                <w:szCs w:val="20"/>
              </w:rPr>
              <w:t>Activity “Let’s Write”</w:t>
            </w:r>
          </w:p>
          <w:p w14:paraId="40656197" w14:textId="368D552E" w:rsidR="00940844" w:rsidRPr="00E86DC6" w:rsidRDefault="00940844" w:rsidP="00940844">
            <w:pPr>
              <w:rPr>
                <w:rFonts w:cs="Open Sans"/>
                <w:sz w:val="20"/>
                <w:szCs w:val="20"/>
              </w:rPr>
            </w:pPr>
            <w:r>
              <w:rPr>
                <w:rFonts w:cs="Open Sans"/>
                <w:sz w:val="20"/>
                <w:szCs w:val="20"/>
              </w:rPr>
              <w:t>TE Week 9 Worksheet 1</w:t>
            </w:r>
          </w:p>
        </w:tc>
      </w:tr>
      <w:tr w:rsidR="0081711A" w:rsidRPr="00E86DC6" w14:paraId="5BC97CFF" w14:textId="77777777" w:rsidTr="0081711A">
        <w:trPr>
          <w:cantSplit/>
          <w:trHeight w:val="540"/>
          <w:jc w:val="center"/>
        </w:trPr>
        <w:tc>
          <w:tcPr>
            <w:tcW w:w="363" w:type="pct"/>
            <w:vMerge w:val="restart"/>
            <w:vAlign w:val="center"/>
          </w:tcPr>
          <w:p w14:paraId="20B73A73" w14:textId="6C91BEA2" w:rsidR="0081711A" w:rsidRDefault="0081711A" w:rsidP="00940844">
            <w:pPr>
              <w:autoSpaceDE w:val="0"/>
              <w:autoSpaceDN w:val="0"/>
              <w:adjustRightInd w:val="0"/>
              <w:ind w:left="-30" w:right="-46"/>
              <w:jc w:val="center"/>
              <w:rPr>
                <w:rFonts w:cs="Open Sans"/>
                <w:sz w:val="20"/>
                <w:szCs w:val="20"/>
              </w:rPr>
            </w:pPr>
            <w:r>
              <w:rPr>
                <w:rFonts w:cs="Open Sans"/>
                <w:sz w:val="20"/>
                <w:szCs w:val="20"/>
              </w:rPr>
              <w:t>1.26</w:t>
            </w:r>
          </w:p>
        </w:tc>
        <w:tc>
          <w:tcPr>
            <w:tcW w:w="2820" w:type="pct"/>
            <w:gridSpan w:val="4"/>
            <w:tcBorders>
              <w:bottom w:val="nil"/>
              <w:right w:val="single" w:sz="12" w:space="0" w:color="auto"/>
            </w:tcBorders>
            <w:vAlign w:val="center"/>
          </w:tcPr>
          <w:p w14:paraId="304A18DB" w14:textId="6B73444D" w:rsidR="0081711A" w:rsidRPr="00E67E9F" w:rsidRDefault="0081711A" w:rsidP="00940844">
            <w:pPr>
              <w:autoSpaceDE w:val="0"/>
              <w:autoSpaceDN w:val="0"/>
              <w:adjustRightInd w:val="0"/>
              <w:ind w:left="-39" w:right="-54"/>
              <w:rPr>
                <w:rFonts w:cs="Open Sans"/>
                <w:sz w:val="20"/>
                <w:szCs w:val="20"/>
              </w:rPr>
            </w:pPr>
            <w:r w:rsidRPr="0081711A">
              <w:rPr>
                <w:rFonts w:cs="Open Sans"/>
                <w:sz w:val="20"/>
                <w:szCs w:val="20"/>
              </w:rPr>
              <w:t>Identify and describe the events or people celebrated during the following national holidays, and examine why we celebrate them:</w:t>
            </w:r>
          </w:p>
        </w:tc>
        <w:tc>
          <w:tcPr>
            <w:tcW w:w="198" w:type="pct"/>
            <w:gridSpan w:val="2"/>
            <w:vMerge w:val="restart"/>
            <w:tcBorders>
              <w:left w:val="single" w:sz="12" w:space="0" w:color="auto"/>
            </w:tcBorders>
          </w:tcPr>
          <w:p w14:paraId="25A8638D" w14:textId="4A17A80D" w:rsidR="0081711A" w:rsidRPr="00E86DC6" w:rsidRDefault="002A3B8E" w:rsidP="00940844">
            <w:pPr>
              <w:jc w:val="center"/>
              <w:rPr>
                <w:rFonts w:cs="Open Sans"/>
                <w:sz w:val="20"/>
                <w:szCs w:val="20"/>
              </w:rPr>
            </w:pPr>
            <w:r>
              <w:rPr>
                <w:rFonts w:cs="Open Sans"/>
                <w:sz w:val="20"/>
                <w:szCs w:val="20"/>
              </w:rPr>
              <w:t>x</w:t>
            </w:r>
          </w:p>
        </w:tc>
        <w:tc>
          <w:tcPr>
            <w:tcW w:w="179" w:type="pct"/>
            <w:vMerge w:val="restart"/>
          </w:tcPr>
          <w:p w14:paraId="47FFD178" w14:textId="77777777" w:rsidR="0081711A" w:rsidRPr="00E86DC6" w:rsidRDefault="0081711A" w:rsidP="00940844">
            <w:pPr>
              <w:jc w:val="center"/>
              <w:rPr>
                <w:rFonts w:cs="Open Sans"/>
                <w:sz w:val="20"/>
                <w:szCs w:val="20"/>
              </w:rPr>
            </w:pPr>
          </w:p>
        </w:tc>
        <w:tc>
          <w:tcPr>
            <w:tcW w:w="1440" w:type="pct"/>
            <w:vMerge w:val="restart"/>
          </w:tcPr>
          <w:p w14:paraId="0273F067" w14:textId="77777777" w:rsidR="0081711A" w:rsidRDefault="00940844" w:rsidP="00940844">
            <w:pPr>
              <w:rPr>
                <w:rFonts w:cs="Open Sans"/>
                <w:sz w:val="20"/>
                <w:szCs w:val="20"/>
              </w:rPr>
            </w:pPr>
            <w:r>
              <w:rPr>
                <w:rFonts w:cs="Open Sans"/>
                <w:sz w:val="20"/>
                <w:szCs w:val="20"/>
              </w:rPr>
              <w:t>SE Week 10-MLK</w:t>
            </w:r>
          </w:p>
          <w:p w14:paraId="759BF08F" w14:textId="77777777" w:rsidR="00940844" w:rsidRDefault="00D93790" w:rsidP="00940844">
            <w:pPr>
              <w:rPr>
                <w:rFonts w:cs="Open Sans"/>
                <w:sz w:val="20"/>
                <w:szCs w:val="20"/>
              </w:rPr>
            </w:pPr>
            <w:r>
              <w:rPr>
                <w:rFonts w:cs="Open Sans"/>
                <w:sz w:val="20"/>
                <w:szCs w:val="20"/>
              </w:rPr>
              <w:t>SE Week 11-Presidents Day</w:t>
            </w:r>
          </w:p>
          <w:p w14:paraId="7AEB93F8" w14:textId="77777777" w:rsidR="00A3353B" w:rsidRDefault="00A3353B" w:rsidP="00940844">
            <w:pPr>
              <w:rPr>
                <w:rFonts w:cs="Open Sans"/>
                <w:sz w:val="20"/>
                <w:szCs w:val="20"/>
              </w:rPr>
            </w:pPr>
            <w:r>
              <w:rPr>
                <w:rFonts w:cs="Open Sans"/>
                <w:sz w:val="20"/>
                <w:szCs w:val="20"/>
              </w:rPr>
              <w:t>SE Week 12-Memorial Day</w:t>
            </w:r>
          </w:p>
          <w:p w14:paraId="3A98836F" w14:textId="2DBAF784" w:rsidR="00A3353B" w:rsidRDefault="00A3353B" w:rsidP="00940844">
            <w:pPr>
              <w:rPr>
                <w:rFonts w:cs="Open Sans"/>
                <w:sz w:val="20"/>
                <w:szCs w:val="20"/>
              </w:rPr>
            </w:pPr>
            <w:r>
              <w:rPr>
                <w:rFonts w:cs="Open Sans"/>
                <w:sz w:val="20"/>
                <w:szCs w:val="20"/>
              </w:rPr>
              <w:t>SE Week 13-Independence Day</w:t>
            </w:r>
          </w:p>
          <w:p w14:paraId="78B6505A" w14:textId="77777777" w:rsidR="00A3353B" w:rsidRDefault="00A3353B" w:rsidP="00940844">
            <w:pPr>
              <w:rPr>
                <w:rFonts w:cs="Open Sans"/>
                <w:sz w:val="20"/>
                <w:szCs w:val="20"/>
              </w:rPr>
            </w:pPr>
            <w:r>
              <w:rPr>
                <w:rFonts w:cs="Open Sans"/>
                <w:sz w:val="20"/>
                <w:szCs w:val="20"/>
              </w:rPr>
              <w:t>TE Worksheet 2</w:t>
            </w:r>
          </w:p>
          <w:p w14:paraId="05357EE4" w14:textId="0610A1E9" w:rsidR="00A3353B" w:rsidRDefault="00A3353B" w:rsidP="00940844">
            <w:pPr>
              <w:rPr>
                <w:rFonts w:cs="Open Sans"/>
                <w:sz w:val="20"/>
                <w:szCs w:val="20"/>
              </w:rPr>
            </w:pPr>
            <w:r>
              <w:rPr>
                <w:rFonts w:cs="Open Sans"/>
                <w:sz w:val="20"/>
                <w:szCs w:val="20"/>
              </w:rPr>
              <w:t>SE Week 14-Columbus Day</w:t>
            </w:r>
          </w:p>
          <w:p w14:paraId="120C137C" w14:textId="77777777" w:rsidR="00E42223" w:rsidRDefault="00E42223" w:rsidP="00940844">
            <w:pPr>
              <w:rPr>
                <w:rFonts w:cs="Open Sans"/>
                <w:sz w:val="20"/>
                <w:szCs w:val="20"/>
              </w:rPr>
            </w:pPr>
            <w:r>
              <w:rPr>
                <w:rFonts w:cs="Open Sans"/>
                <w:sz w:val="20"/>
                <w:szCs w:val="20"/>
              </w:rPr>
              <w:t>SE Week 15-Veterans Day</w:t>
            </w:r>
          </w:p>
          <w:p w14:paraId="7454428D" w14:textId="0AD7B85A" w:rsidR="00E42223" w:rsidRDefault="00E42223" w:rsidP="00940844">
            <w:pPr>
              <w:rPr>
                <w:rFonts w:cs="Open Sans"/>
                <w:sz w:val="20"/>
                <w:szCs w:val="20"/>
              </w:rPr>
            </w:pPr>
            <w:r>
              <w:rPr>
                <w:rFonts w:cs="Open Sans"/>
                <w:sz w:val="20"/>
                <w:szCs w:val="20"/>
              </w:rPr>
              <w:t>SE Week 16-Thanksgiving</w:t>
            </w:r>
          </w:p>
          <w:p w14:paraId="40067C84" w14:textId="77777777" w:rsidR="00E42223" w:rsidRDefault="00E42223" w:rsidP="00940844">
            <w:pPr>
              <w:rPr>
                <w:rFonts w:cs="Open Sans"/>
                <w:sz w:val="20"/>
                <w:szCs w:val="20"/>
              </w:rPr>
            </w:pPr>
          </w:p>
          <w:p w14:paraId="1A00F5EC" w14:textId="77777777" w:rsidR="00D93790" w:rsidRDefault="00D93790" w:rsidP="00940844">
            <w:pPr>
              <w:rPr>
                <w:rFonts w:cs="Open Sans"/>
                <w:sz w:val="20"/>
                <w:szCs w:val="20"/>
              </w:rPr>
            </w:pPr>
          </w:p>
          <w:p w14:paraId="3C13B9BE" w14:textId="6709A5B1" w:rsidR="00D93790" w:rsidRPr="00E86DC6" w:rsidRDefault="00D93790" w:rsidP="00940844">
            <w:pPr>
              <w:rPr>
                <w:rFonts w:cs="Open Sans"/>
                <w:sz w:val="20"/>
                <w:szCs w:val="20"/>
              </w:rPr>
            </w:pPr>
          </w:p>
        </w:tc>
      </w:tr>
      <w:tr w:rsidR="0081711A" w:rsidRPr="00E86DC6" w14:paraId="6A109C68" w14:textId="77777777" w:rsidTr="0081711A">
        <w:trPr>
          <w:cantSplit/>
          <w:trHeight w:val="540"/>
          <w:jc w:val="center"/>
        </w:trPr>
        <w:tc>
          <w:tcPr>
            <w:tcW w:w="363" w:type="pct"/>
            <w:vMerge/>
            <w:vAlign w:val="center"/>
          </w:tcPr>
          <w:p w14:paraId="2546BD29" w14:textId="5F8A1880" w:rsidR="0081711A" w:rsidRDefault="0081711A" w:rsidP="00940844">
            <w:pPr>
              <w:autoSpaceDE w:val="0"/>
              <w:autoSpaceDN w:val="0"/>
              <w:adjustRightInd w:val="0"/>
              <w:ind w:left="-30" w:right="-46"/>
              <w:jc w:val="center"/>
              <w:rPr>
                <w:rFonts w:cs="Open Sans"/>
                <w:sz w:val="20"/>
                <w:szCs w:val="20"/>
              </w:rPr>
            </w:pPr>
          </w:p>
        </w:tc>
        <w:tc>
          <w:tcPr>
            <w:tcW w:w="1410" w:type="pct"/>
            <w:tcBorders>
              <w:top w:val="nil"/>
              <w:right w:val="nil"/>
            </w:tcBorders>
            <w:vAlign w:val="center"/>
          </w:tcPr>
          <w:p w14:paraId="37D67B06" w14:textId="5F382F15"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Martin Luther King, Jr. Day</w:t>
            </w:r>
          </w:p>
          <w:p w14:paraId="3A3A6940" w14:textId="09732D72"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Presidents’ Day</w:t>
            </w:r>
          </w:p>
          <w:p w14:paraId="6DE48E72" w14:textId="22A328B6"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Memorial Day</w:t>
            </w:r>
          </w:p>
          <w:p w14:paraId="5F5C60FC" w14:textId="40E38781"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Independence Day</w:t>
            </w:r>
          </w:p>
        </w:tc>
        <w:tc>
          <w:tcPr>
            <w:tcW w:w="1410" w:type="pct"/>
            <w:gridSpan w:val="3"/>
            <w:tcBorders>
              <w:top w:val="nil"/>
              <w:left w:val="nil"/>
              <w:right w:val="single" w:sz="12" w:space="0" w:color="auto"/>
            </w:tcBorders>
            <w:vAlign w:val="center"/>
          </w:tcPr>
          <w:p w14:paraId="1228038E" w14:textId="3FCCCB7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Columbus Day</w:t>
            </w:r>
          </w:p>
          <w:p w14:paraId="241D0DF1" w14:textId="2EA5DAC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Veterans’ Day</w:t>
            </w:r>
          </w:p>
          <w:p w14:paraId="25D3874B" w14:textId="2BC63878"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Thanksgiving Day</w:t>
            </w:r>
          </w:p>
        </w:tc>
        <w:tc>
          <w:tcPr>
            <w:tcW w:w="198" w:type="pct"/>
            <w:gridSpan w:val="2"/>
            <w:vMerge/>
            <w:tcBorders>
              <w:left w:val="single" w:sz="12" w:space="0" w:color="auto"/>
            </w:tcBorders>
          </w:tcPr>
          <w:p w14:paraId="3EFA00F8" w14:textId="77777777" w:rsidR="0081711A" w:rsidRPr="00E86DC6" w:rsidRDefault="0081711A" w:rsidP="00940844">
            <w:pPr>
              <w:jc w:val="center"/>
              <w:rPr>
                <w:rFonts w:cs="Open Sans"/>
                <w:sz w:val="20"/>
                <w:szCs w:val="20"/>
              </w:rPr>
            </w:pPr>
          </w:p>
        </w:tc>
        <w:tc>
          <w:tcPr>
            <w:tcW w:w="179" w:type="pct"/>
            <w:vMerge/>
          </w:tcPr>
          <w:p w14:paraId="1803F0D4" w14:textId="77777777" w:rsidR="0081711A" w:rsidRPr="00E86DC6" w:rsidRDefault="0081711A" w:rsidP="00940844">
            <w:pPr>
              <w:jc w:val="center"/>
              <w:rPr>
                <w:rFonts w:cs="Open Sans"/>
                <w:sz w:val="20"/>
                <w:szCs w:val="20"/>
              </w:rPr>
            </w:pPr>
          </w:p>
        </w:tc>
        <w:tc>
          <w:tcPr>
            <w:tcW w:w="1440" w:type="pct"/>
            <w:vMerge/>
          </w:tcPr>
          <w:p w14:paraId="6A3ABA79" w14:textId="77777777" w:rsidR="0081711A" w:rsidRPr="00E86DC6" w:rsidRDefault="0081711A" w:rsidP="00940844">
            <w:pPr>
              <w:rPr>
                <w:rFonts w:cs="Open Sans"/>
                <w:sz w:val="20"/>
                <w:szCs w:val="20"/>
              </w:rPr>
            </w:pPr>
          </w:p>
        </w:tc>
      </w:tr>
      <w:tr w:rsidR="00F403D0" w:rsidRPr="00E86DC6" w14:paraId="35C35CD6" w14:textId="77777777" w:rsidTr="00940844">
        <w:trPr>
          <w:cantSplit/>
          <w:trHeight w:val="1080"/>
          <w:jc w:val="center"/>
        </w:trPr>
        <w:tc>
          <w:tcPr>
            <w:tcW w:w="5000" w:type="pct"/>
            <w:gridSpan w:val="9"/>
            <w:vAlign w:val="center"/>
          </w:tcPr>
          <w:p w14:paraId="6CBE4A0C" w14:textId="77777777" w:rsidR="00F403D0" w:rsidRPr="00B93439" w:rsidRDefault="00F403D0" w:rsidP="00940844">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B2BAE1C" w14:textId="77777777" w:rsidR="00F403D0" w:rsidRPr="00E86DC6" w:rsidRDefault="00F403D0" w:rsidP="00940844">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403D0" w:rsidRPr="002B0A90" w14:paraId="136F1011" w14:textId="77777777" w:rsidTr="00940844">
        <w:trPr>
          <w:cantSplit/>
          <w:jc w:val="center"/>
        </w:trPr>
        <w:tc>
          <w:tcPr>
            <w:tcW w:w="2814" w:type="pct"/>
            <w:gridSpan w:val="3"/>
            <w:tcBorders>
              <w:right w:val="single" w:sz="12" w:space="0" w:color="auto"/>
            </w:tcBorders>
            <w:shd w:val="clear" w:color="auto" w:fill="auto"/>
            <w:vAlign w:val="center"/>
          </w:tcPr>
          <w:p w14:paraId="3FDC9DF3" w14:textId="2EB4D325" w:rsidR="00F403D0" w:rsidRPr="002B0A90" w:rsidRDefault="00F403D0" w:rsidP="000B241C">
            <w:pPr>
              <w:keepNext/>
              <w:rPr>
                <w:rFonts w:cs="Open Sans"/>
                <w:b/>
                <w:sz w:val="20"/>
                <w:szCs w:val="20"/>
              </w:rPr>
            </w:pPr>
            <w:r>
              <w:rPr>
                <w:rFonts w:cs="Open Sans"/>
                <w:b/>
                <w:sz w:val="20"/>
                <w:szCs w:val="20"/>
              </w:rPr>
              <w:t xml:space="preserve">GRADE </w:t>
            </w:r>
            <w:r w:rsidR="000B241C">
              <w:rPr>
                <w:rFonts w:cs="Open Sans"/>
                <w:b/>
                <w:sz w:val="20"/>
                <w:szCs w:val="20"/>
              </w:rPr>
              <w:t>1</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0DA44255" w14:textId="77777777" w:rsidR="00F403D0" w:rsidRPr="002B0A90" w:rsidRDefault="00F403D0" w:rsidP="00940844">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940844">
            <w:pPr>
              <w:keepNext/>
              <w:rPr>
                <w:rFonts w:cs="Open Sans"/>
                <w:b/>
                <w:sz w:val="20"/>
                <w:szCs w:val="20"/>
              </w:rPr>
            </w:pPr>
            <w:r w:rsidRPr="002B0A90">
              <w:rPr>
                <w:rFonts w:cs="Open Sans"/>
                <w:b/>
                <w:sz w:val="20"/>
                <w:szCs w:val="20"/>
              </w:rPr>
              <w:t>No</w:t>
            </w:r>
          </w:p>
        </w:tc>
        <w:tc>
          <w:tcPr>
            <w:tcW w:w="1792" w:type="pct"/>
            <w:gridSpan w:val="3"/>
            <w:shd w:val="clear" w:color="auto" w:fill="auto"/>
          </w:tcPr>
          <w:p w14:paraId="708AAF2C" w14:textId="77777777" w:rsidR="00F403D0" w:rsidRPr="002B0A90" w:rsidRDefault="00F403D0" w:rsidP="00940844">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940844">
        <w:trPr>
          <w:cantSplit/>
          <w:jc w:val="center"/>
        </w:trPr>
        <w:tc>
          <w:tcPr>
            <w:tcW w:w="2814" w:type="pct"/>
            <w:gridSpan w:val="3"/>
            <w:tcBorders>
              <w:right w:val="single" w:sz="12" w:space="0" w:color="auto"/>
            </w:tcBorders>
            <w:shd w:val="clear" w:color="auto" w:fill="auto"/>
            <w:vAlign w:val="center"/>
          </w:tcPr>
          <w:p w14:paraId="26C81101" w14:textId="77777777" w:rsidR="00F403D0" w:rsidRPr="002B0A90" w:rsidRDefault="00F403D0" w:rsidP="00940844">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4410903" w14:textId="13EA24C9" w:rsidR="00F403D0" w:rsidRPr="002B0A90" w:rsidRDefault="00A234C1" w:rsidP="00940844">
            <w:pPr>
              <w:keepNext/>
              <w:rPr>
                <w:rFonts w:cs="Open Sans"/>
                <w:b/>
                <w:sz w:val="20"/>
                <w:szCs w:val="20"/>
              </w:rPr>
            </w:pPr>
            <w:r>
              <w:rPr>
                <w:rFonts w:cs="Open Sans"/>
                <w:b/>
                <w:sz w:val="20"/>
                <w:szCs w:val="20"/>
              </w:rPr>
              <w:t>x</w:t>
            </w:r>
          </w:p>
        </w:tc>
        <w:tc>
          <w:tcPr>
            <w:tcW w:w="196" w:type="pct"/>
            <w:gridSpan w:val="2"/>
            <w:shd w:val="clear" w:color="auto" w:fill="auto"/>
          </w:tcPr>
          <w:p w14:paraId="2E039407" w14:textId="1891E825" w:rsidR="00F403D0" w:rsidRPr="002B0A90" w:rsidRDefault="00F403D0" w:rsidP="00940844">
            <w:pPr>
              <w:keepNext/>
              <w:rPr>
                <w:rFonts w:cs="Open Sans"/>
                <w:b/>
                <w:sz w:val="20"/>
                <w:szCs w:val="20"/>
              </w:rPr>
            </w:pPr>
          </w:p>
        </w:tc>
        <w:tc>
          <w:tcPr>
            <w:tcW w:w="1792" w:type="pct"/>
            <w:gridSpan w:val="3"/>
            <w:shd w:val="clear" w:color="auto" w:fill="auto"/>
          </w:tcPr>
          <w:p w14:paraId="51C3CAED" w14:textId="0455D88C" w:rsidR="00F403D0" w:rsidRPr="002B0A90" w:rsidRDefault="00A234C1" w:rsidP="00940844">
            <w:pPr>
              <w:keepNext/>
              <w:rPr>
                <w:rFonts w:cs="Open Sans"/>
                <w:b/>
                <w:sz w:val="20"/>
                <w:szCs w:val="20"/>
              </w:rPr>
            </w:pPr>
            <w:r>
              <w:rPr>
                <w:rFonts w:cs="Open Sans"/>
                <w:b/>
                <w:sz w:val="20"/>
                <w:szCs w:val="20"/>
              </w:rPr>
              <w:t>Information has been reviewed and edited for alignment.</w:t>
            </w:r>
          </w:p>
          <w:p w14:paraId="5F4CC255" w14:textId="77777777" w:rsidR="00F403D0" w:rsidRPr="002B0A90" w:rsidRDefault="00F403D0" w:rsidP="00940844">
            <w:pPr>
              <w:keepNext/>
              <w:rPr>
                <w:rFonts w:cs="Open Sans"/>
                <w:b/>
                <w:sz w:val="20"/>
                <w:szCs w:val="20"/>
              </w:rPr>
            </w:pPr>
          </w:p>
          <w:p w14:paraId="1EC827B9" w14:textId="77777777" w:rsidR="00F403D0" w:rsidRPr="002B0A90" w:rsidRDefault="00F403D0" w:rsidP="00940844">
            <w:pPr>
              <w:keepNext/>
              <w:rPr>
                <w:rFonts w:cs="Open Sans"/>
                <w:b/>
                <w:sz w:val="20"/>
                <w:szCs w:val="20"/>
              </w:rPr>
            </w:pPr>
          </w:p>
          <w:p w14:paraId="7FA8ACCF" w14:textId="77777777" w:rsidR="00F403D0" w:rsidRPr="002B0A90" w:rsidRDefault="00F403D0" w:rsidP="00940844">
            <w:pPr>
              <w:keepNext/>
              <w:rPr>
                <w:rFonts w:cs="Open Sans"/>
                <w:b/>
                <w:sz w:val="20"/>
                <w:szCs w:val="20"/>
              </w:rPr>
            </w:pPr>
          </w:p>
          <w:p w14:paraId="04FA81C8" w14:textId="77777777" w:rsidR="00F403D0" w:rsidRPr="002B0A90" w:rsidRDefault="00F403D0" w:rsidP="00940844">
            <w:pPr>
              <w:keepNext/>
              <w:rPr>
                <w:rFonts w:cs="Open Sans"/>
                <w:b/>
                <w:sz w:val="20"/>
                <w:szCs w:val="20"/>
              </w:rPr>
            </w:pPr>
          </w:p>
          <w:p w14:paraId="19517D72" w14:textId="77777777" w:rsidR="00F403D0" w:rsidRPr="002B0A90" w:rsidRDefault="00F403D0" w:rsidP="00940844">
            <w:pPr>
              <w:keepNext/>
              <w:rPr>
                <w:rFonts w:cs="Open Sans"/>
                <w:b/>
                <w:sz w:val="20"/>
                <w:szCs w:val="20"/>
              </w:rPr>
            </w:pPr>
          </w:p>
          <w:p w14:paraId="66464332" w14:textId="77777777" w:rsidR="00F403D0" w:rsidRPr="002B0A90" w:rsidRDefault="00F403D0" w:rsidP="00940844">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51D3E0C" w:rsidR="000779AE" w:rsidRPr="00E86DC6" w:rsidRDefault="00A234C1" w:rsidP="000779AE">
            <w:pPr>
              <w:keepNext/>
              <w:rPr>
                <w:rFonts w:cs="Open Sans"/>
                <w:b/>
                <w:sz w:val="20"/>
                <w:szCs w:val="20"/>
              </w:rPr>
            </w:pPr>
            <w:r>
              <w:rPr>
                <w:rFonts w:cs="Open Sans"/>
                <w:b/>
                <w:sz w:val="20"/>
                <w:szCs w:val="20"/>
              </w:rPr>
              <w:t>x</w:t>
            </w:r>
          </w:p>
        </w:tc>
        <w:tc>
          <w:tcPr>
            <w:tcW w:w="900" w:type="dxa"/>
          </w:tcPr>
          <w:p w14:paraId="37664B78" w14:textId="63CF5C85" w:rsidR="000779AE" w:rsidRPr="00E86DC6" w:rsidRDefault="000779AE" w:rsidP="000779AE">
            <w:pPr>
              <w:keepNext/>
              <w:rPr>
                <w:rFonts w:cs="Open Sans"/>
                <w:b/>
                <w:sz w:val="20"/>
                <w:szCs w:val="20"/>
              </w:rPr>
            </w:pPr>
          </w:p>
        </w:tc>
        <w:tc>
          <w:tcPr>
            <w:tcW w:w="5665" w:type="dxa"/>
          </w:tcPr>
          <w:p w14:paraId="6A6A14A8" w14:textId="6C61177F" w:rsidR="002A3B8E" w:rsidRPr="00E42223" w:rsidRDefault="002A3B8E" w:rsidP="000779AE">
            <w:pPr>
              <w:keepNext/>
              <w:rPr>
                <w:rFonts w:cs="Open Sans"/>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0CFDB38" w:rsidR="000779AE" w:rsidRPr="00E86DC6" w:rsidRDefault="00A234C1" w:rsidP="000779AE">
            <w:pPr>
              <w:keepNext/>
              <w:rPr>
                <w:rFonts w:cs="Open Sans"/>
                <w:b/>
                <w:sz w:val="20"/>
                <w:szCs w:val="20"/>
              </w:rPr>
            </w:pPr>
            <w:r>
              <w:rPr>
                <w:rFonts w:cs="Open Sans"/>
                <w:b/>
                <w:sz w:val="20"/>
                <w:szCs w:val="20"/>
              </w:rPr>
              <w:t>x</w:t>
            </w:r>
          </w:p>
        </w:tc>
        <w:tc>
          <w:tcPr>
            <w:tcW w:w="900" w:type="dxa"/>
          </w:tcPr>
          <w:p w14:paraId="706A436D" w14:textId="176AA1DA" w:rsidR="000779AE" w:rsidRPr="00E86DC6" w:rsidRDefault="000779AE" w:rsidP="000779AE">
            <w:pPr>
              <w:keepNext/>
              <w:rPr>
                <w:rFonts w:cs="Open Sans"/>
                <w:b/>
                <w:sz w:val="20"/>
                <w:szCs w:val="20"/>
              </w:rPr>
            </w:pPr>
          </w:p>
        </w:tc>
        <w:tc>
          <w:tcPr>
            <w:tcW w:w="5665" w:type="dxa"/>
          </w:tcPr>
          <w:p w14:paraId="37A9A4C9" w14:textId="63CCCB0F" w:rsidR="000779AE" w:rsidRPr="00E86DC6" w:rsidRDefault="00A234C1" w:rsidP="002A3B8E">
            <w:pPr>
              <w:keepNext/>
              <w:rPr>
                <w:rFonts w:cs="Open Sans"/>
                <w:b/>
                <w:sz w:val="20"/>
                <w:szCs w:val="20"/>
              </w:rPr>
            </w:pPr>
            <w:r>
              <w:rPr>
                <w:rFonts w:cs="Open Sans"/>
                <w:b/>
                <w:sz w:val="20"/>
                <w:szCs w:val="20"/>
              </w:rPr>
              <w:t>Materials have been reviewed and edited for correct information.</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5E7DFD16"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11CD3B84" w:rsidR="00ED6CDA" w:rsidRPr="00E42223" w:rsidRDefault="007D15F1" w:rsidP="009D39A5">
            <w:pPr>
              <w:keepNext/>
              <w:rPr>
                <w:rFonts w:cs="Open Sans"/>
                <w:sz w:val="20"/>
                <w:szCs w:val="20"/>
              </w:rPr>
            </w:pPr>
            <w:r w:rsidRPr="00E42223">
              <w:rPr>
                <w:rFonts w:cs="Open Sans"/>
                <w:sz w:val="20"/>
                <w:szCs w:val="20"/>
              </w:rPr>
              <w:t>-Week 22.  Consider adding information about Appalachian culture in Tennessee.  The video resources are good, but they would be over most first graders level of comprehension.</w:t>
            </w:r>
            <w:r w:rsidR="009B4734" w:rsidRPr="00E42223">
              <w:rPr>
                <w:rFonts w:cs="Open Sans"/>
                <w:sz w:val="20"/>
                <w:szCs w:val="20"/>
              </w:rPr>
              <w:t xml:space="preserve"> The text makes it sound as though </w:t>
            </w:r>
            <w:r w:rsidR="00BB1213" w:rsidRPr="00E42223">
              <w:rPr>
                <w:rFonts w:cs="Open Sans"/>
                <w:sz w:val="20"/>
                <w:szCs w:val="20"/>
              </w:rPr>
              <w:t>African Americans current cultural contribution to TN is creating blues music.  That isn’t true for all African Americans, and it is too narrow of a view.  Perhaps different wording could assist with this or a look at how past contributions of groups continue to affect TN culture today.</w:t>
            </w:r>
            <w:r w:rsidRPr="00E42223">
              <w:rPr>
                <w:rFonts w:cs="Open Sans"/>
                <w:sz w:val="20"/>
                <w:szCs w:val="20"/>
              </w:rPr>
              <w:t xml:space="preserve">  Also, on Week 22 page 4, a question reads: What tradition does you community have? (it should be your)</w:t>
            </w:r>
          </w:p>
          <w:p w14:paraId="5E8A1F66" w14:textId="0776A676" w:rsidR="00565648" w:rsidRPr="00E42223" w:rsidRDefault="00D61CE2" w:rsidP="009D39A5">
            <w:pPr>
              <w:keepNext/>
              <w:rPr>
                <w:rFonts w:cs="Open Sans"/>
                <w:sz w:val="20"/>
                <w:szCs w:val="20"/>
              </w:rPr>
            </w:pPr>
            <w:r w:rsidRPr="00E42223">
              <w:rPr>
                <w:rFonts w:cs="Open Sans"/>
                <w:sz w:val="20"/>
                <w:szCs w:val="20"/>
              </w:rPr>
              <w:t>-Week 23.  This week would be another good place to highlight the Appalachian Culture that was created from influences of other cultures.  Tall tales, folk dances, folk music, and certain instruments could be important to contribute for Tennessee.</w:t>
            </w:r>
          </w:p>
          <w:p w14:paraId="75391A54" w14:textId="4A21ED3D" w:rsidR="00565648" w:rsidRPr="00E42223" w:rsidRDefault="00805BAC" w:rsidP="009D39A5">
            <w:pPr>
              <w:keepNext/>
              <w:rPr>
                <w:rFonts w:cs="Open Sans"/>
                <w:sz w:val="20"/>
                <w:szCs w:val="20"/>
              </w:rPr>
            </w:pPr>
            <w:r w:rsidRPr="00E42223">
              <w:rPr>
                <w:rFonts w:cs="Open Sans"/>
                <w:sz w:val="20"/>
                <w:szCs w:val="20"/>
              </w:rPr>
              <w:t>-Week 24.  Another good place to highlight Appalachian traditions.  I feel that one of the activities in the student edition on Week 24 could be a venn-diagram or a more explicit compare and contrast activity.  This would be a better formative assessment to match this standard.</w:t>
            </w:r>
          </w:p>
          <w:p w14:paraId="16D07F56" w14:textId="79667E7A" w:rsidR="004E7311" w:rsidRPr="00E42223" w:rsidRDefault="00D4512B" w:rsidP="009D39A5">
            <w:pPr>
              <w:keepNext/>
              <w:rPr>
                <w:rFonts w:cs="Open Sans"/>
                <w:sz w:val="20"/>
                <w:szCs w:val="20"/>
              </w:rPr>
            </w:pPr>
            <w:r w:rsidRPr="00E42223">
              <w:rPr>
                <w:rFonts w:cs="Open Sans"/>
                <w:sz w:val="20"/>
                <w:szCs w:val="20"/>
              </w:rPr>
              <w:t>-Week 26.  Two questions on the week 26 assessment are more about Revere the Rat comprehension than showing mastery of the standard.  Question 2 is appropriate, but consider having students decide if getting their car washed or a haircut is a good so they must show thorough understanding of a good/product or fill in the blank: At home I use_______ to __________.</w:t>
            </w:r>
          </w:p>
          <w:p w14:paraId="6C0F133E" w14:textId="719CBFB3" w:rsidR="00D4512B" w:rsidRPr="00E42223" w:rsidRDefault="00D4512B" w:rsidP="009D39A5">
            <w:pPr>
              <w:keepNext/>
              <w:rPr>
                <w:rFonts w:cs="Open Sans"/>
                <w:sz w:val="20"/>
                <w:szCs w:val="20"/>
              </w:rPr>
            </w:pPr>
            <w:r w:rsidRPr="00E42223">
              <w:rPr>
                <w:rFonts w:cs="Open Sans"/>
                <w:sz w:val="20"/>
                <w:szCs w:val="20"/>
              </w:rPr>
              <w:t>In the student edition there is no oxford comma with items in a series: fruit, candy and meat.  There is also not one: toy, book or game.  However, there is one: computer screens, headphones, and forks are hardware.  This is not a huge issue, since technically each way is correct, but it does bother teachers</w:t>
            </w:r>
            <w:r w:rsidR="00113345" w:rsidRPr="00E42223">
              <w:rPr>
                <w:rFonts w:cs="Open Sans"/>
                <w:sz w:val="20"/>
                <w:szCs w:val="20"/>
              </w:rPr>
              <w:t xml:space="preserve"> because of the inconsistency, and most teachers teach</w:t>
            </w:r>
            <w:r w:rsidR="00BA452D" w:rsidRPr="00E42223">
              <w:rPr>
                <w:rFonts w:cs="Open Sans"/>
                <w:sz w:val="20"/>
                <w:szCs w:val="20"/>
              </w:rPr>
              <w:t xml:space="preserve"> that the comma comes before a coordinating conjunction</w:t>
            </w:r>
            <w:r w:rsidR="00113345" w:rsidRPr="00E42223">
              <w:rPr>
                <w:rFonts w:cs="Open Sans"/>
                <w:sz w:val="20"/>
                <w:szCs w:val="20"/>
              </w:rPr>
              <w:t xml:space="preserve"> with items in a series.</w:t>
            </w:r>
            <w:r w:rsidR="00BA452D" w:rsidRPr="00E42223">
              <w:rPr>
                <w:rFonts w:cs="Open Sans"/>
                <w:sz w:val="20"/>
                <w:szCs w:val="20"/>
              </w:rPr>
              <w:t xml:space="preserve"> *There is evidence of this throughout the student editions.  There are too many to list, but I would suggest looking back at commas.</w:t>
            </w:r>
          </w:p>
          <w:p w14:paraId="57B1B3B9" w14:textId="7B8CAE7E" w:rsidR="004E7311" w:rsidRPr="00E42223" w:rsidRDefault="00E3523F" w:rsidP="009D39A5">
            <w:pPr>
              <w:keepNext/>
              <w:rPr>
                <w:rFonts w:cs="Open Sans"/>
                <w:sz w:val="20"/>
                <w:szCs w:val="20"/>
              </w:rPr>
            </w:pPr>
            <w:r w:rsidRPr="00E42223">
              <w:rPr>
                <w:rFonts w:cs="Open Sans"/>
                <w:sz w:val="20"/>
                <w:szCs w:val="20"/>
              </w:rPr>
              <w:t>-Week 27. TE Assessment.  Questions 1 and 5 are assessing comprehension of Rev.  The questions would be better replaced with questions that helped show student mastery of the standard.</w:t>
            </w:r>
          </w:p>
          <w:p w14:paraId="65924EE9" w14:textId="1DAEC0DB" w:rsidR="00276569" w:rsidRPr="00E42223" w:rsidRDefault="00276569" w:rsidP="009D39A5">
            <w:pPr>
              <w:keepNext/>
              <w:rPr>
                <w:rFonts w:cs="Open Sans"/>
                <w:sz w:val="20"/>
                <w:szCs w:val="20"/>
              </w:rPr>
            </w:pPr>
            <w:r w:rsidRPr="00E42223">
              <w:rPr>
                <w:rFonts w:cs="Open Sans"/>
                <w:sz w:val="20"/>
                <w:szCs w:val="20"/>
              </w:rPr>
              <w:t>-Week 29. SE: Ms. Johnson has a box of stuff.  “Look at each item and tell me if it is a service or a good.” There should be a comma before and because it is between two independent imperative sentences. I don’t think the scenario on the cover of the SE is a good one.  The tractor is a good.  It is made and sold.  It can be used to provide a service.  The tractor itself is not a service.  It think this is confusing for first graders; it even reads on the next page that a tractor is a good.</w:t>
            </w:r>
            <w:r w:rsidR="008A34C2" w:rsidRPr="00E42223">
              <w:rPr>
                <w:rFonts w:cs="Open Sans"/>
                <w:sz w:val="20"/>
                <w:szCs w:val="20"/>
              </w:rPr>
              <w:t xml:space="preserve">  It would be good to define industry.  </w:t>
            </w:r>
          </w:p>
          <w:p w14:paraId="231B87F2" w14:textId="6AD9B469" w:rsidR="00BA452D" w:rsidRPr="00E42223" w:rsidRDefault="00C34882" w:rsidP="009D39A5">
            <w:pPr>
              <w:keepNext/>
              <w:rPr>
                <w:rFonts w:cs="Open Sans"/>
                <w:sz w:val="20"/>
                <w:szCs w:val="20"/>
              </w:rPr>
            </w:pPr>
            <w:r w:rsidRPr="00E42223">
              <w:rPr>
                <w:rFonts w:cs="Open Sans"/>
                <w:sz w:val="20"/>
                <w:szCs w:val="20"/>
              </w:rPr>
              <w:t xml:space="preserve">-Week 30.  Consider tourism: The Hermitage, The Smoky Mountains, Dollywood, Museum of Appalachia, Grand ‘Ol Opry, Lookout Mountain, Chattanooga Choo-Choo.  </w:t>
            </w:r>
            <w:r w:rsidR="008A34C2" w:rsidRPr="00E42223">
              <w:rPr>
                <w:rFonts w:cs="Open Sans"/>
                <w:sz w:val="20"/>
                <w:szCs w:val="20"/>
              </w:rPr>
              <w:t>I think the worksheet on mining void of pictures or other info. is not the best</w:t>
            </w:r>
            <w:r w:rsidR="00206591" w:rsidRPr="00E42223">
              <w:rPr>
                <w:rFonts w:cs="Open Sans"/>
                <w:sz w:val="20"/>
                <w:szCs w:val="20"/>
              </w:rPr>
              <w:t>,</w:t>
            </w:r>
            <w:r w:rsidR="008A34C2" w:rsidRPr="00E42223">
              <w:rPr>
                <w:rFonts w:cs="Open Sans"/>
                <w:sz w:val="20"/>
                <w:szCs w:val="20"/>
              </w:rPr>
              <w:t xml:space="preserve"> most thorough incorporation of mining as an industry in TN.</w:t>
            </w:r>
          </w:p>
          <w:p w14:paraId="49C6D012" w14:textId="6B291BC7" w:rsidR="00BA452D" w:rsidRPr="00E42223" w:rsidRDefault="00BA452D" w:rsidP="009D39A5">
            <w:pPr>
              <w:keepNext/>
              <w:rPr>
                <w:rFonts w:cs="Open Sans"/>
                <w:sz w:val="20"/>
                <w:szCs w:val="20"/>
              </w:rPr>
            </w:pPr>
            <w:r w:rsidRPr="00E42223">
              <w:rPr>
                <w:rFonts w:cs="Open Sans"/>
                <w:sz w:val="20"/>
                <w:szCs w:val="20"/>
              </w:rPr>
              <w:t>Week 32-no comma needed before or: He had enough for oatmeal and peanut butter, or candy.</w:t>
            </w:r>
          </w:p>
          <w:p w14:paraId="190AAC97" w14:textId="6BE6E41F" w:rsidR="007604C3" w:rsidRPr="00E42223" w:rsidRDefault="007604C3" w:rsidP="009D39A5">
            <w:pPr>
              <w:keepNext/>
              <w:rPr>
                <w:rFonts w:cs="Open Sans"/>
                <w:sz w:val="20"/>
                <w:szCs w:val="20"/>
              </w:rPr>
            </w:pPr>
            <w:r w:rsidRPr="00E42223">
              <w:rPr>
                <w:rFonts w:cs="Open Sans"/>
                <w:sz w:val="20"/>
                <w:szCs w:val="20"/>
              </w:rPr>
              <w:t xml:space="preserve">Week 4-They are smaller than oceans but some lakes are still quite large.  (A comma is needed before but) *One of our TN foundational literacy standards (4.FL.SC.6h) is that commas are used before coordinating conjunctions in a compound sentence.  </w:t>
            </w:r>
          </w:p>
          <w:p w14:paraId="18626EC5" w14:textId="13402741" w:rsidR="00837942" w:rsidRPr="00E42223" w:rsidRDefault="00837942" w:rsidP="009D39A5">
            <w:pPr>
              <w:keepNext/>
              <w:rPr>
                <w:rFonts w:cs="Open Sans"/>
                <w:sz w:val="20"/>
                <w:szCs w:val="20"/>
              </w:rPr>
            </w:pPr>
            <w:r w:rsidRPr="00E42223">
              <w:rPr>
                <w:rFonts w:cs="Open Sans"/>
                <w:sz w:val="20"/>
                <w:szCs w:val="20"/>
              </w:rPr>
              <w:t>Week 19-Technically one does not have to be born in the U.S to run for president, one must be a U.S citizen at birth.  One can be born abroad to parents or a parent who is a U.S citizen/s and be a U.S citizen and eligible to run for president.</w:t>
            </w:r>
          </w:p>
          <w:p w14:paraId="3CEB0167" w14:textId="3394D2C6" w:rsidR="00206591" w:rsidRPr="00E42223" w:rsidRDefault="00206591" w:rsidP="009D39A5">
            <w:pPr>
              <w:keepNext/>
              <w:rPr>
                <w:rFonts w:cs="Open Sans"/>
                <w:sz w:val="20"/>
                <w:szCs w:val="20"/>
              </w:rPr>
            </w:pPr>
            <w:r w:rsidRPr="00E42223">
              <w:rPr>
                <w:rFonts w:cs="Open Sans"/>
                <w:sz w:val="20"/>
                <w:szCs w:val="20"/>
              </w:rPr>
              <w:t xml:space="preserve">Week 17-The police enforces laws.  (should be the police enforce laws) </w:t>
            </w:r>
          </w:p>
          <w:p w14:paraId="7D08CE84" w14:textId="5AA29AD3" w:rsidR="00EE2EDC" w:rsidRPr="00E42223" w:rsidRDefault="00EE2EDC" w:rsidP="009D39A5">
            <w:pPr>
              <w:keepNext/>
              <w:rPr>
                <w:rFonts w:cs="Open Sans"/>
                <w:sz w:val="20"/>
                <w:szCs w:val="20"/>
              </w:rPr>
            </w:pPr>
            <w:r w:rsidRPr="00E42223">
              <w:rPr>
                <w:rFonts w:cs="Open Sans"/>
                <w:sz w:val="20"/>
                <w:szCs w:val="20"/>
              </w:rPr>
              <w:t>Week 21-Some people say the stars stand for the three Presidents from Tennessee. (President should not be capitalized here because it is not before a president’s name nor is it being used for direct address)</w:t>
            </w:r>
          </w:p>
          <w:p w14:paraId="55330E4E" w14:textId="668544F9" w:rsidR="00FF00BD" w:rsidRPr="00E42223" w:rsidRDefault="00FF00BD" w:rsidP="009D39A5">
            <w:pPr>
              <w:keepNext/>
              <w:rPr>
                <w:rFonts w:cs="Open Sans"/>
                <w:sz w:val="20"/>
                <w:szCs w:val="20"/>
              </w:rPr>
            </w:pPr>
            <w:r w:rsidRPr="00E42223">
              <w:rPr>
                <w:rFonts w:cs="Open Sans"/>
                <w:sz w:val="20"/>
                <w:szCs w:val="20"/>
              </w:rPr>
              <w:t>Week 7-The kids in the class say, ‘Circle time!” (put two quotation marks before circle)</w:t>
            </w:r>
          </w:p>
          <w:p w14:paraId="21B3F0BB" w14:textId="6A431328" w:rsidR="00FF00BD" w:rsidRPr="00E42223" w:rsidRDefault="00FF00BD" w:rsidP="009D39A5">
            <w:pPr>
              <w:keepNext/>
              <w:rPr>
                <w:rFonts w:cs="Open Sans"/>
                <w:sz w:val="20"/>
                <w:szCs w:val="20"/>
              </w:rPr>
            </w:pPr>
            <w:r w:rsidRPr="00E42223">
              <w:rPr>
                <w:rFonts w:cs="Open Sans"/>
                <w:sz w:val="20"/>
                <w:szCs w:val="20"/>
              </w:rPr>
              <w:t>She writes, “Circle time” under the first dot. (Remove the comma after write</w:t>
            </w:r>
            <w:r w:rsidR="00A33563" w:rsidRPr="00E42223">
              <w:rPr>
                <w:rFonts w:cs="Open Sans"/>
                <w:sz w:val="20"/>
                <w:szCs w:val="20"/>
              </w:rPr>
              <w:t>s</w:t>
            </w:r>
            <w:r w:rsidRPr="00E42223">
              <w:rPr>
                <w:rFonts w:cs="Open Sans"/>
                <w:sz w:val="20"/>
                <w:szCs w:val="20"/>
              </w:rPr>
              <w:t xml:space="preserve">.  C on circle should be </w:t>
            </w:r>
            <w:r w:rsidR="00A33563" w:rsidRPr="00E42223">
              <w:rPr>
                <w:rFonts w:cs="Open Sans"/>
                <w:sz w:val="20"/>
                <w:szCs w:val="20"/>
              </w:rPr>
              <w:t>lower</w:t>
            </w:r>
            <w:r w:rsidRPr="00E42223">
              <w:rPr>
                <w:rFonts w:cs="Open Sans"/>
                <w:sz w:val="20"/>
                <w:szCs w:val="20"/>
              </w:rPr>
              <w:t>case</w:t>
            </w:r>
            <w:r w:rsidR="00A33563" w:rsidRPr="00E42223">
              <w:rPr>
                <w:rFonts w:cs="Open Sans"/>
                <w:sz w:val="20"/>
                <w:szCs w:val="20"/>
              </w:rPr>
              <w:t xml:space="preserve"> or capitalize T</w:t>
            </w:r>
            <w:r w:rsidRPr="00E42223">
              <w:rPr>
                <w:rFonts w:cs="Open Sans"/>
                <w:sz w:val="20"/>
                <w:szCs w:val="20"/>
              </w:rPr>
              <w:t>)</w:t>
            </w:r>
          </w:p>
          <w:p w14:paraId="6CBCA3E5" w14:textId="2A42D4BA" w:rsidR="00A33563" w:rsidRPr="00E42223" w:rsidRDefault="00A33563" w:rsidP="009D39A5">
            <w:pPr>
              <w:keepNext/>
              <w:rPr>
                <w:rFonts w:cs="Open Sans"/>
                <w:sz w:val="20"/>
                <w:szCs w:val="20"/>
              </w:rPr>
            </w:pPr>
            <w:r w:rsidRPr="00E42223">
              <w:rPr>
                <w:rFonts w:cs="Open Sans"/>
                <w:sz w:val="20"/>
                <w:szCs w:val="20"/>
              </w:rPr>
              <w:t>Ms. Johnson writes, “Reading centers”…(Remove the comma after writes. R should be lowercase or capitalize C on centers)</w:t>
            </w:r>
          </w:p>
          <w:p w14:paraId="7BF01B8C" w14:textId="301A4060" w:rsidR="00A33563" w:rsidRPr="00E42223" w:rsidRDefault="00A33563" w:rsidP="009D39A5">
            <w:pPr>
              <w:keepNext/>
              <w:rPr>
                <w:rFonts w:cs="Open Sans"/>
                <w:sz w:val="20"/>
                <w:szCs w:val="20"/>
              </w:rPr>
            </w:pPr>
            <w:r w:rsidRPr="00E42223">
              <w:rPr>
                <w:rFonts w:cs="Open Sans"/>
                <w:sz w:val="20"/>
                <w:szCs w:val="20"/>
              </w:rPr>
              <w:t>Week 8-History tells the story of people from the past. And, it tells the story of things that happened in the past.  (Edit to: History tells the story of people from the past, and it tells the story of things that happened in the past.)</w:t>
            </w:r>
          </w:p>
          <w:p w14:paraId="7A246C14" w14:textId="77777777" w:rsidR="00A33563" w:rsidRPr="00E42223" w:rsidRDefault="00940844" w:rsidP="009D39A5">
            <w:pPr>
              <w:keepNext/>
              <w:rPr>
                <w:rFonts w:cs="Open Sans"/>
                <w:sz w:val="20"/>
                <w:szCs w:val="20"/>
              </w:rPr>
            </w:pPr>
            <w:r w:rsidRPr="00E42223">
              <w:rPr>
                <w:rFonts w:cs="Open Sans"/>
                <w:sz w:val="20"/>
                <w:szCs w:val="20"/>
              </w:rPr>
              <w:t>Week 10-Even if you are hit or hurt by others. (This is a sentence fragment.  It needs to be connected to the preceding clause.)</w:t>
            </w:r>
          </w:p>
          <w:p w14:paraId="78266B49" w14:textId="1AC7EA4B" w:rsidR="00940844" w:rsidRPr="00E42223" w:rsidRDefault="00940844" w:rsidP="009D39A5">
            <w:pPr>
              <w:keepNext/>
              <w:rPr>
                <w:rFonts w:cs="Open Sans"/>
                <w:sz w:val="20"/>
                <w:szCs w:val="20"/>
              </w:rPr>
            </w:pPr>
            <w:r w:rsidRPr="00E42223">
              <w:rPr>
                <w:rFonts w:cs="Open Sans"/>
                <w:sz w:val="20"/>
                <w:szCs w:val="20"/>
              </w:rPr>
              <w:t xml:space="preserve">I would add in “In many states,” before they could not vote… on “Who Was Martin Luther King Jr.?” African Americans </w:t>
            </w:r>
            <w:r w:rsidRPr="00E42223">
              <w:rPr>
                <w:rFonts w:cs="Open Sans"/>
                <w:i/>
                <w:sz w:val="20"/>
                <w:szCs w:val="20"/>
              </w:rPr>
              <w:t>were allowed</w:t>
            </w:r>
            <w:r w:rsidRPr="00E42223">
              <w:rPr>
                <w:rFonts w:cs="Open Sans"/>
                <w:sz w:val="20"/>
                <w:szCs w:val="20"/>
              </w:rPr>
              <w:t xml:space="preserve"> to vote, attend the same schools, and use the same bathrooms in some states. The 15</w:t>
            </w:r>
            <w:r w:rsidRPr="00E42223">
              <w:rPr>
                <w:rFonts w:cs="Open Sans"/>
                <w:sz w:val="20"/>
                <w:szCs w:val="20"/>
                <w:vertAlign w:val="superscript"/>
              </w:rPr>
              <w:t>th</w:t>
            </w:r>
            <w:r w:rsidRPr="00E42223">
              <w:rPr>
                <w:rFonts w:cs="Open Sans"/>
                <w:sz w:val="20"/>
                <w:szCs w:val="20"/>
              </w:rPr>
              <w:t xml:space="preserve"> and 19</w:t>
            </w:r>
            <w:r w:rsidRPr="00E42223">
              <w:rPr>
                <w:rFonts w:cs="Open Sans"/>
                <w:sz w:val="20"/>
                <w:szCs w:val="20"/>
                <w:vertAlign w:val="superscript"/>
              </w:rPr>
              <w:t>th</w:t>
            </w:r>
            <w:r w:rsidRPr="00E42223">
              <w:rPr>
                <w:rFonts w:cs="Open Sans"/>
                <w:sz w:val="20"/>
                <w:szCs w:val="20"/>
              </w:rPr>
              <w:t xml:space="preserve"> Amendments were in place at MLK’s time, so African Americans were allowed to vote, but they were kept from doing so in many states.</w:t>
            </w:r>
          </w:p>
          <w:p w14:paraId="4C4EE1EE" w14:textId="294FCDEE" w:rsidR="00D93790" w:rsidRPr="00E42223" w:rsidRDefault="00D93790" w:rsidP="009D39A5">
            <w:pPr>
              <w:keepNext/>
              <w:rPr>
                <w:rFonts w:cs="Open Sans"/>
                <w:sz w:val="20"/>
                <w:szCs w:val="20"/>
              </w:rPr>
            </w:pPr>
            <w:r w:rsidRPr="00E42223">
              <w:rPr>
                <w:rFonts w:cs="Open Sans"/>
                <w:sz w:val="20"/>
                <w:szCs w:val="20"/>
              </w:rPr>
              <w:t>Week 11-Many states changed the name to Presidents Day later. (Later, many states changed the name to Presidents Day.)</w:t>
            </w:r>
          </w:p>
          <w:p w14:paraId="31E713B6" w14:textId="77777777" w:rsidR="00D93790" w:rsidRPr="00E42223" w:rsidRDefault="00D93790" w:rsidP="009D39A5">
            <w:pPr>
              <w:keepNext/>
              <w:rPr>
                <w:rFonts w:cs="Open Sans"/>
                <w:sz w:val="20"/>
                <w:szCs w:val="20"/>
              </w:rPr>
            </w:pPr>
            <w:r w:rsidRPr="00E42223">
              <w:rPr>
                <w:rFonts w:cs="Open Sans"/>
                <w:sz w:val="20"/>
                <w:szCs w:val="20"/>
              </w:rPr>
              <w:t>Week 12-It is a Day to remember the men and women who died for our country. (Change capital D on Day to lowercase d.)</w:t>
            </w:r>
          </w:p>
          <w:p w14:paraId="4546EDF4" w14:textId="6EEED3B6" w:rsidR="00A3353B" w:rsidRPr="00E42223" w:rsidRDefault="00A3353B" w:rsidP="009D39A5">
            <w:pPr>
              <w:keepNext/>
              <w:rPr>
                <w:rFonts w:cs="Open Sans"/>
                <w:sz w:val="20"/>
                <w:szCs w:val="20"/>
              </w:rPr>
            </w:pPr>
            <w:r w:rsidRPr="00E42223">
              <w:rPr>
                <w:rFonts w:cs="Open Sans"/>
                <w:sz w:val="20"/>
                <w:szCs w:val="20"/>
              </w:rPr>
              <w:t>TE Week 12-Assessment Question 1: Wouldn’t we be honoring soldiers who died, which would include Davy Crockett? So, A and B…</w:t>
            </w:r>
          </w:p>
          <w:p w14:paraId="5B3CE1DB" w14:textId="3445F598" w:rsidR="00A3353B" w:rsidRPr="00E42223" w:rsidRDefault="00A3353B" w:rsidP="009D39A5">
            <w:pPr>
              <w:keepNext/>
              <w:rPr>
                <w:rFonts w:cs="Open Sans"/>
                <w:sz w:val="20"/>
                <w:szCs w:val="20"/>
              </w:rPr>
            </w:pPr>
            <w:r w:rsidRPr="00E42223">
              <w:rPr>
                <w:rFonts w:cs="Open Sans"/>
                <w:sz w:val="20"/>
                <w:szCs w:val="20"/>
              </w:rPr>
              <w:t>Question 3: Most families have a picnic; wear red, white, and blue; or go to a parade.  Could this be a multiple select? Although, some might go to a cemetery, most students will relate to other things as well.</w:t>
            </w:r>
          </w:p>
          <w:p w14:paraId="53E3B9A1" w14:textId="68A160D1" w:rsidR="00E42223" w:rsidRPr="00E42223" w:rsidRDefault="00E42223" w:rsidP="009D39A5">
            <w:pPr>
              <w:keepNext/>
              <w:rPr>
                <w:rFonts w:cs="Open Sans"/>
                <w:sz w:val="20"/>
                <w:szCs w:val="20"/>
              </w:rPr>
            </w:pPr>
            <w:r w:rsidRPr="00E42223">
              <w:rPr>
                <w:rFonts w:cs="Open Sans"/>
                <w:sz w:val="20"/>
                <w:szCs w:val="20"/>
              </w:rPr>
              <w:t>Week 14-Consider adding the word “some” in front of Americans on “Americans honor Christopher Columbus on Columbus Day.”</w:t>
            </w:r>
          </w:p>
          <w:p w14:paraId="08EBF0B5" w14:textId="77777777" w:rsidR="00D93790" w:rsidRPr="00E42223" w:rsidRDefault="00D93790" w:rsidP="009D39A5">
            <w:pPr>
              <w:keepNext/>
              <w:rPr>
                <w:rFonts w:cs="Open Sans"/>
                <w:sz w:val="20"/>
                <w:szCs w:val="20"/>
              </w:rPr>
            </w:pPr>
          </w:p>
          <w:p w14:paraId="3A22F9E6" w14:textId="77777777" w:rsidR="00206591" w:rsidRPr="00E42223" w:rsidRDefault="00206591" w:rsidP="009D39A5">
            <w:pPr>
              <w:keepNext/>
              <w:rPr>
                <w:rFonts w:cs="Open Sans"/>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6EBD389A" w:rsidR="00AD7A31" w:rsidRPr="00E86DC6" w:rsidRDefault="00DE219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7FF29A8" w14:textId="77777777" w:rsidR="00AD7A31" w:rsidRDefault="002844EC" w:rsidP="001440A3">
            <w:pPr>
              <w:keepNext/>
              <w:rPr>
                <w:rFonts w:cs="Open Sans"/>
                <w:sz w:val="20"/>
                <w:szCs w:val="20"/>
              </w:rPr>
            </w:pPr>
            <w:r>
              <w:rPr>
                <w:rFonts w:cs="Open Sans"/>
                <w:sz w:val="20"/>
                <w:szCs w:val="20"/>
              </w:rPr>
              <w:t>Family Culture Interview TE Week 24 Worksheet 2</w:t>
            </w:r>
          </w:p>
          <w:p w14:paraId="32EDD16C" w14:textId="77777777" w:rsidR="00304884" w:rsidRDefault="00304884" w:rsidP="001440A3">
            <w:pPr>
              <w:keepNext/>
              <w:rPr>
                <w:rFonts w:cs="Open Sans"/>
                <w:sz w:val="20"/>
                <w:szCs w:val="20"/>
              </w:rPr>
            </w:pPr>
            <w:r>
              <w:rPr>
                <w:rFonts w:cs="Open Sans"/>
                <w:sz w:val="20"/>
                <w:szCs w:val="20"/>
              </w:rPr>
              <w:t>Find Goods and Services in my community TE Week 29 Worksheet 1</w:t>
            </w:r>
          </w:p>
          <w:p w14:paraId="5866D47B" w14:textId="77777777" w:rsidR="00304884" w:rsidRDefault="00304884" w:rsidP="001440A3">
            <w:pPr>
              <w:keepNext/>
              <w:rPr>
                <w:rFonts w:cs="Open Sans"/>
                <w:sz w:val="20"/>
                <w:szCs w:val="20"/>
              </w:rPr>
            </w:pPr>
            <w:r>
              <w:rPr>
                <w:rFonts w:cs="Open Sans"/>
                <w:sz w:val="20"/>
                <w:szCs w:val="20"/>
              </w:rPr>
              <w:t>Find Main Idea and Details from a secondary source TE Week 29 Worksheet 2</w:t>
            </w:r>
          </w:p>
          <w:p w14:paraId="6CFE6506" w14:textId="77777777" w:rsidR="00304884" w:rsidRDefault="00304884" w:rsidP="001440A3">
            <w:pPr>
              <w:keepNext/>
              <w:rPr>
                <w:rFonts w:cs="Open Sans"/>
                <w:sz w:val="20"/>
                <w:szCs w:val="20"/>
              </w:rPr>
            </w:pPr>
            <w:r>
              <w:rPr>
                <w:rFonts w:cs="Open Sans"/>
                <w:sz w:val="20"/>
                <w:szCs w:val="20"/>
              </w:rPr>
              <w:t>*When students are involved in reading, it is gathering information from secondary sources.  This happens in most every student edition.  There is just not a lot of opportunities for students to gather this information themselves.</w:t>
            </w:r>
          </w:p>
          <w:p w14:paraId="7DEF36AB" w14:textId="77777777" w:rsidR="00304884" w:rsidRDefault="00304884" w:rsidP="001440A3">
            <w:pPr>
              <w:keepNext/>
              <w:rPr>
                <w:rFonts w:cs="Open Sans"/>
                <w:sz w:val="20"/>
                <w:szCs w:val="20"/>
              </w:rPr>
            </w:pPr>
            <w:r>
              <w:rPr>
                <w:rFonts w:cs="Open Sans"/>
                <w:sz w:val="20"/>
                <w:szCs w:val="20"/>
              </w:rPr>
              <w:t>Evidence that Studies Weekly provided shows students reading to lear</w:t>
            </w:r>
            <w:r w:rsidR="00DE2197">
              <w:rPr>
                <w:rFonts w:cs="Open Sans"/>
                <w:sz w:val="20"/>
                <w:szCs w:val="20"/>
              </w:rPr>
              <w:t>n, but not activities where students</w:t>
            </w:r>
            <w:r>
              <w:rPr>
                <w:rFonts w:cs="Open Sans"/>
                <w:sz w:val="20"/>
                <w:szCs w:val="20"/>
              </w:rPr>
              <w:t xml:space="preserve"> are using a primary </w:t>
            </w:r>
            <w:r w:rsidR="00DE2197">
              <w:rPr>
                <w:rFonts w:cs="Open Sans"/>
                <w:sz w:val="20"/>
                <w:szCs w:val="20"/>
              </w:rPr>
              <w:t>or secondary source to gather info.  I did find a couple of examples listed above, it just doesn’t happen often.</w:t>
            </w:r>
          </w:p>
          <w:p w14:paraId="707342C8" w14:textId="5D1142BE" w:rsidR="005430C3" w:rsidRPr="00B5147D" w:rsidRDefault="005430C3" w:rsidP="001440A3">
            <w:pPr>
              <w:keepNext/>
              <w:rPr>
                <w:rFonts w:cs="Open Sans"/>
                <w:sz w:val="20"/>
                <w:szCs w:val="20"/>
              </w:rPr>
            </w:pPr>
            <w:r>
              <w:rPr>
                <w:rFonts w:cs="Open Sans"/>
                <w:sz w:val="20"/>
                <w:szCs w:val="20"/>
              </w:rPr>
              <w:t>How could students use the media resources to fill out a graphic organizer or answer a prompt?</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67676C9"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C316B9F" w:rsidR="00AD7A31" w:rsidRPr="00E86DC6" w:rsidRDefault="00DE219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7636C49" w14:textId="77777777" w:rsidR="00AD7A31" w:rsidRDefault="00F81F48" w:rsidP="001440A3">
            <w:pPr>
              <w:keepNext/>
              <w:rPr>
                <w:rFonts w:cs="Open Sans"/>
                <w:sz w:val="20"/>
                <w:szCs w:val="20"/>
              </w:rPr>
            </w:pPr>
            <w:r>
              <w:rPr>
                <w:rFonts w:cs="Open Sans"/>
                <w:sz w:val="20"/>
                <w:szCs w:val="20"/>
              </w:rPr>
              <w:t>Critically examine secondary source “What Does a Good Citizen Look Like” TE Week 18 Worksheet 1</w:t>
            </w:r>
          </w:p>
          <w:p w14:paraId="1A7FC9BA" w14:textId="41E1EE85" w:rsidR="00F81F48" w:rsidRPr="002A3B8E" w:rsidRDefault="00F81F48" w:rsidP="001440A3">
            <w:pPr>
              <w:keepNext/>
              <w:rPr>
                <w:rFonts w:cs="Open Sans"/>
                <w:sz w:val="20"/>
                <w:szCs w:val="20"/>
              </w:rPr>
            </w:pPr>
            <w:r>
              <w:rPr>
                <w:rFonts w:cs="Open Sans"/>
                <w:sz w:val="20"/>
                <w:szCs w:val="20"/>
              </w:rPr>
              <w:t>Look at Vocabulary in the “Star Spangled Banner” TE Week 20 Worksheet 2</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3EFAA062" w:rsidR="00AD7A31" w:rsidRPr="00E86DC6" w:rsidRDefault="00DE219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6F0E52C" w14:textId="77777777" w:rsidR="00AD7A31" w:rsidRDefault="001736BE" w:rsidP="001440A3">
            <w:pPr>
              <w:keepNext/>
              <w:rPr>
                <w:rFonts w:cs="Open Sans"/>
                <w:sz w:val="20"/>
                <w:szCs w:val="20"/>
              </w:rPr>
            </w:pPr>
            <w:r>
              <w:rPr>
                <w:rFonts w:cs="Open Sans"/>
                <w:sz w:val="20"/>
                <w:szCs w:val="20"/>
              </w:rPr>
              <w:t>Sort-TE Week 4 Worksheet 1</w:t>
            </w:r>
          </w:p>
          <w:p w14:paraId="57BA7333" w14:textId="77777777" w:rsidR="001736BE" w:rsidRDefault="001736BE" w:rsidP="001440A3">
            <w:pPr>
              <w:keepNext/>
              <w:rPr>
                <w:rFonts w:cs="Open Sans"/>
                <w:sz w:val="20"/>
                <w:szCs w:val="20"/>
              </w:rPr>
            </w:pPr>
            <w:r>
              <w:rPr>
                <w:rFonts w:cs="Open Sans"/>
                <w:sz w:val="20"/>
                <w:szCs w:val="20"/>
              </w:rPr>
              <w:t>Categorize TE Week 4 Worksheet 2</w:t>
            </w:r>
          </w:p>
          <w:p w14:paraId="12080F6B" w14:textId="77777777" w:rsidR="00F81F48" w:rsidRDefault="00F81F48" w:rsidP="001440A3">
            <w:pPr>
              <w:keepNext/>
              <w:rPr>
                <w:rFonts w:cs="Open Sans"/>
                <w:sz w:val="20"/>
                <w:szCs w:val="20"/>
              </w:rPr>
            </w:pPr>
            <w:r>
              <w:rPr>
                <w:rFonts w:cs="Open Sans"/>
                <w:sz w:val="20"/>
                <w:szCs w:val="20"/>
              </w:rPr>
              <w:t>Sort-TE Week 9 Worksheet 1</w:t>
            </w:r>
          </w:p>
          <w:p w14:paraId="4F97752A" w14:textId="77777777" w:rsidR="00F81F48" w:rsidRDefault="00F81F48" w:rsidP="001440A3">
            <w:pPr>
              <w:keepNext/>
              <w:rPr>
                <w:rFonts w:cs="Open Sans"/>
                <w:sz w:val="20"/>
                <w:szCs w:val="20"/>
              </w:rPr>
            </w:pPr>
            <w:r>
              <w:rPr>
                <w:rFonts w:cs="Open Sans"/>
                <w:sz w:val="20"/>
                <w:szCs w:val="20"/>
              </w:rPr>
              <w:t>Sort-TE Week 11 Worksheet 1</w:t>
            </w:r>
          </w:p>
          <w:p w14:paraId="66EDB64C" w14:textId="77777777" w:rsidR="00F81F48" w:rsidRDefault="00F81F48" w:rsidP="001440A3">
            <w:pPr>
              <w:keepNext/>
              <w:rPr>
                <w:rFonts w:cs="Open Sans"/>
                <w:sz w:val="20"/>
                <w:szCs w:val="20"/>
              </w:rPr>
            </w:pPr>
            <w:r>
              <w:rPr>
                <w:rFonts w:cs="Open Sans"/>
                <w:sz w:val="20"/>
                <w:szCs w:val="20"/>
              </w:rPr>
              <w:t>Research TE Week 16 Worksheet 2</w:t>
            </w:r>
          </w:p>
          <w:p w14:paraId="13882B47" w14:textId="77777777" w:rsidR="00F81F48" w:rsidRDefault="00F81F48" w:rsidP="001440A3">
            <w:pPr>
              <w:keepNext/>
              <w:rPr>
                <w:rFonts w:cs="Open Sans"/>
                <w:sz w:val="20"/>
                <w:szCs w:val="20"/>
              </w:rPr>
            </w:pPr>
            <w:r>
              <w:rPr>
                <w:rFonts w:cs="Open Sans"/>
                <w:sz w:val="20"/>
                <w:szCs w:val="20"/>
              </w:rPr>
              <w:t>Organize-TE Week 19 Worksheet 1</w:t>
            </w:r>
          </w:p>
          <w:p w14:paraId="5C38A5D5" w14:textId="77777777" w:rsidR="00F81F48" w:rsidRDefault="00F81F48" w:rsidP="001440A3">
            <w:pPr>
              <w:keepNext/>
              <w:rPr>
                <w:rFonts w:cs="Open Sans"/>
                <w:sz w:val="20"/>
                <w:szCs w:val="20"/>
              </w:rPr>
            </w:pPr>
            <w:r>
              <w:rPr>
                <w:rFonts w:cs="Open Sans"/>
                <w:sz w:val="20"/>
                <w:szCs w:val="20"/>
              </w:rPr>
              <w:t>Organize Info with Flipbook-TE Week 21 Worksheet 1</w:t>
            </w:r>
          </w:p>
          <w:p w14:paraId="22A9039D" w14:textId="77777777" w:rsidR="00F81F48" w:rsidRDefault="00F81F48" w:rsidP="001440A3">
            <w:pPr>
              <w:keepNext/>
              <w:rPr>
                <w:rFonts w:cs="Open Sans"/>
                <w:sz w:val="20"/>
                <w:szCs w:val="20"/>
              </w:rPr>
            </w:pPr>
            <w:r>
              <w:rPr>
                <w:rFonts w:cs="Open Sans"/>
                <w:sz w:val="20"/>
                <w:szCs w:val="20"/>
              </w:rPr>
              <w:t>Idea Web from text on TN cultures-TE Week 22 Worksheet 1</w:t>
            </w:r>
          </w:p>
          <w:p w14:paraId="7BC7B09F" w14:textId="77777777" w:rsidR="00F81F48" w:rsidRDefault="00F81F48" w:rsidP="001440A3">
            <w:pPr>
              <w:keepNext/>
              <w:rPr>
                <w:rFonts w:cs="Open Sans"/>
                <w:sz w:val="20"/>
                <w:szCs w:val="20"/>
              </w:rPr>
            </w:pPr>
            <w:r>
              <w:rPr>
                <w:rFonts w:cs="Open Sans"/>
                <w:sz w:val="20"/>
                <w:szCs w:val="20"/>
              </w:rPr>
              <w:t>Create a brochure-TE Week 22 Worksheet 2</w:t>
            </w:r>
          </w:p>
          <w:p w14:paraId="34ABB2D6" w14:textId="36CFB4E8" w:rsidR="00B5147D" w:rsidRPr="002A3B8E" w:rsidRDefault="00B5147D" w:rsidP="001440A3">
            <w:pPr>
              <w:keepNext/>
              <w:rPr>
                <w:rFonts w:cs="Open Sans"/>
                <w:sz w:val="20"/>
                <w:szCs w:val="20"/>
              </w:rPr>
            </w:pPr>
            <w:r>
              <w:rPr>
                <w:rFonts w:cs="Open Sans"/>
                <w:sz w:val="20"/>
                <w:szCs w:val="20"/>
              </w:rPr>
              <w:t>Organize Info with Flipbook-TE Week 24 Worksheet 1</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5A442920"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FE79F8D" w:rsidR="00AD7A31" w:rsidRPr="00E86DC6" w:rsidRDefault="00DE219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63E0B6CB" w14:textId="77777777" w:rsidR="00AD7A31" w:rsidRDefault="00F81F48" w:rsidP="001440A3">
            <w:pPr>
              <w:keepNext/>
              <w:rPr>
                <w:rFonts w:cs="Open Sans"/>
                <w:sz w:val="20"/>
                <w:szCs w:val="20"/>
              </w:rPr>
            </w:pPr>
            <w:r>
              <w:rPr>
                <w:rFonts w:cs="Open Sans"/>
                <w:sz w:val="20"/>
                <w:szCs w:val="20"/>
              </w:rPr>
              <w:t>Choose a leader and write about what makes this leader good. TE Week 19-Worksheet 2</w:t>
            </w:r>
          </w:p>
          <w:p w14:paraId="1E5ED8F5" w14:textId="77777777" w:rsidR="00DE2197" w:rsidRDefault="00DE2197" w:rsidP="001440A3">
            <w:pPr>
              <w:keepNext/>
              <w:rPr>
                <w:rFonts w:cs="Open Sans"/>
                <w:sz w:val="20"/>
                <w:szCs w:val="20"/>
              </w:rPr>
            </w:pPr>
            <w:r>
              <w:rPr>
                <w:rFonts w:cs="Open Sans"/>
                <w:sz w:val="20"/>
                <w:szCs w:val="20"/>
              </w:rPr>
              <w:t>SE Week 3 pg 4 “Let’s Write”</w:t>
            </w:r>
          </w:p>
          <w:p w14:paraId="27888407" w14:textId="77777777" w:rsidR="00DE2197" w:rsidRDefault="00DE2197" w:rsidP="001440A3">
            <w:pPr>
              <w:keepNext/>
              <w:rPr>
                <w:rFonts w:cs="Open Sans"/>
                <w:sz w:val="20"/>
                <w:szCs w:val="20"/>
              </w:rPr>
            </w:pPr>
            <w:r>
              <w:rPr>
                <w:rFonts w:cs="Open Sans"/>
                <w:sz w:val="20"/>
                <w:szCs w:val="20"/>
              </w:rPr>
              <w:t>SE Week 18 pg 4 “Let’s Write”</w:t>
            </w:r>
          </w:p>
          <w:p w14:paraId="549BC78B" w14:textId="0DF357C2" w:rsidR="00DE2197" w:rsidRPr="002A3B8E" w:rsidRDefault="00DE2197" w:rsidP="001440A3">
            <w:pPr>
              <w:keepNext/>
              <w:rPr>
                <w:rFonts w:cs="Open Sans"/>
                <w:sz w:val="20"/>
                <w:szCs w:val="20"/>
              </w:rPr>
            </w:pPr>
            <w:r>
              <w:rPr>
                <w:rFonts w:cs="Open Sans"/>
                <w:sz w:val="20"/>
                <w:szCs w:val="20"/>
              </w:rPr>
              <w:t>SE Week 21 pg 4 “Let’s Write”</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09885920"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37D2A764" w:rsidR="00AD7A31" w:rsidRPr="00E86DC6" w:rsidRDefault="002A3B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0467A9EF" w14:textId="77777777" w:rsidR="00AD7A31" w:rsidRDefault="00F81F48" w:rsidP="001440A3">
            <w:pPr>
              <w:keepNext/>
              <w:rPr>
                <w:rFonts w:cs="Open Sans"/>
                <w:sz w:val="20"/>
                <w:szCs w:val="20"/>
              </w:rPr>
            </w:pPr>
            <w:r>
              <w:rPr>
                <w:rFonts w:cs="Open Sans"/>
                <w:sz w:val="20"/>
                <w:szCs w:val="20"/>
              </w:rPr>
              <w:t>TE Week 14 Worksheet 2</w:t>
            </w:r>
          </w:p>
          <w:p w14:paraId="2CD17D7B" w14:textId="77777777" w:rsidR="00F81F48" w:rsidRDefault="00F81F48" w:rsidP="001440A3">
            <w:pPr>
              <w:keepNext/>
              <w:rPr>
                <w:rFonts w:cs="Open Sans"/>
                <w:sz w:val="20"/>
                <w:szCs w:val="20"/>
              </w:rPr>
            </w:pPr>
            <w:r>
              <w:rPr>
                <w:rFonts w:cs="Open Sans"/>
                <w:sz w:val="20"/>
                <w:szCs w:val="20"/>
              </w:rPr>
              <w:t>TE Week 16 Worksheet 1</w:t>
            </w:r>
          </w:p>
          <w:p w14:paraId="3E71274A" w14:textId="77777777" w:rsidR="00304884" w:rsidRDefault="00304884" w:rsidP="001440A3">
            <w:pPr>
              <w:keepNext/>
              <w:rPr>
                <w:rFonts w:cs="Open Sans"/>
                <w:sz w:val="20"/>
                <w:szCs w:val="20"/>
              </w:rPr>
            </w:pPr>
            <w:r>
              <w:rPr>
                <w:rFonts w:cs="Open Sans"/>
                <w:sz w:val="20"/>
                <w:szCs w:val="20"/>
              </w:rPr>
              <w:t>TE week 25 Worksheet 2 look at how different traditions were brought to the U.S.A</w:t>
            </w:r>
          </w:p>
          <w:p w14:paraId="15FD1116" w14:textId="38D277B8" w:rsidR="00304884" w:rsidRDefault="001C45F0" w:rsidP="001440A3">
            <w:pPr>
              <w:keepNext/>
              <w:rPr>
                <w:rFonts w:cs="Open Sans"/>
                <w:sz w:val="20"/>
                <w:szCs w:val="20"/>
              </w:rPr>
            </w:pPr>
            <w:r>
              <w:rPr>
                <w:rFonts w:cs="Open Sans"/>
                <w:sz w:val="20"/>
                <w:szCs w:val="20"/>
              </w:rPr>
              <w:t>All the student editions related to TN standards involving historical elements help build historical awareness.</w:t>
            </w:r>
          </w:p>
          <w:p w14:paraId="1E0B04ED" w14:textId="17EEE7A8" w:rsidR="00B5147D" w:rsidRPr="002A3B8E" w:rsidRDefault="00B5147D" w:rsidP="001440A3">
            <w:pPr>
              <w:keepNext/>
              <w:rPr>
                <w:rFonts w:cs="Open Sans"/>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28852C3F"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76C89DC" w:rsidR="00AD7A31" w:rsidRPr="00E86DC6" w:rsidRDefault="002A3B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40754ACC" w14:textId="77777777" w:rsidR="00AD7A31" w:rsidRDefault="002A3B8E" w:rsidP="001440A3">
            <w:pPr>
              <w:keepNext/>
              <w:rPr>
                <w:rFonts w:cs="Open Sans"/>
                <w:sz w:val="20"/>
                <w:szCs w:val="20"/>
              </w:rPr>
            </w:pPr>
            <w:r>
              <w:rPr>
                <w:rFonts w:cs="Open Sans"/>
                <w:sz w:val="20"/>
                <w:szCs w:val="20"/>
              </w:rPr>
              <w:t>TE Week 1 Assessment, Worksheet 1</w:t>
            </w:r>
          </w:p>
          <w:p w14:paraId="4AAA5A40" w14:textId="77777777" w:rsidR="001736BE" w:rsidRDefault="001736BE" w:rsidP="001440A3">
            <w:pPr>
              <w:keepNext/>
              <w:rPr>
                <w:rFonts w:cs="Open Sans"/>
                <w:sz w:val="20"/>
                <w:szCs w:val="20"/>
              </w:rPr>
            </w:pPr>
            <w:r>
              <w:rPr>
                <w:rFonts w:cs="Open Sans"/>
                <w:sz w:val="20"/>
                <w:szCs w:val="20"/>
              </w:rPr>
              <w:t>TE Week 3 Assessment Question 3, Worksheet 1</w:t>
            </w:r>
          </w:p>
          <w:p w14:paraId="5BE519D4" w14:textId="77777777" w:rsidR="001736BE" w:rsidRDefault="001736BE" w:rsidP="001440A3">
            <w:pPr>
              <w:keepNext/>
              <w:rPr>
                <w:rFonts w:cs="Open Sans"/>
                <w:sz w:val="20"/>
                <w:szCs w:val="20"/>
              </w:rPr>
            </w:pPr>
            <w:r>
              <w:rPr>
                <w:rFonts w:cs="Open Sans"/>
                <w:sz w:val="20"/>
                <w:szCs w:val="20"/>
              </w:rPr>
              <w:t>TE Week 5 Worksheet 1</w:t>
            </w:r>
          </w:p>
          <w:p w14:paraId="05AB7762" w14:textId="77777777" w:rsidR="00F81F48" w:rsidRDefault="00F81F48" w:rsidP="001440A3">
            <w:pPr>
              <w:keepNext/>
              <w:rPr>
                <w:rFonts w:cs="Open Sans"/>
                <w:sz w:val="20"/>
                <w:szCs w:val="20"/>
              </w:rPr>
            </w:pPr>
            <w:r>
              <w:rPr>
                <w:rFonts w:cs="Open Sans"/>
                <w:sz w:val="20"/>
                <w:szCs w:val="20"/>
              </w:rPr>
              <w:t>TE Week 14 Worksheet 1</w:t>
            </w:r>
          </w:p>
          <w:p w14:paraId="2C9CE2A4" w14:textId="1E0F9F81" w:rsidR="00304884" w:rsidRPr="002A3B8E" w:rsidRDefault="00304884" w:rsidP="001440A3">
            <w:pPr>
              <w:keepNext/>
              <w:rPr>
                <w:rFonts w:cs="Open Sans"/>
                <w:sz w:val="20"/>
                <w:szCs w:val="20"/>
              </w:rPr>
            </w:pPr>
            <w:r>
              <w:rPr>
                <w:rFonts w:cs="Open Sans"/>
                <w:sz w:val="20"/>
                <w:szCs w:val="20"/>
              </w:rPr>
              <w:t xml:space="preserve">SE Week 3 </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583D1C74" w:rsidR="00AD7A31" w:rsidRPr="001C45F0" w:rsidRDefault="001C45F0" w:rsidP="001440A3">
            <w:pPr>
              <w:keepNext/>
              <w:rPr>
                <w:rFonts w:cs="Open Sans"/>
                <w:sz w:val="20"/>
                <w:szCs w:val="20"/>
              </w:rPr>
            </w:pPr>
            <w:r w:rsidRPr="001C45F0">
              <w:rPr>
                <w:rFonts w:cs="Open Sans"/>
                <w:sz w:val="20"/>
                <w:szCs w:val="20"/>
              </w:rPr>
              <w:t>I feel like the assessment questions are fairly weak and not very rigorous, for the most part.  Incorporating at least 5 questions on each assessment that range in depth of knowledge and tie in more social studies practices could help strengthen the assessment pieces and help students use the practices weekly.</w:t>
            </w:r>
            <w:r>
              <w:rPr>
                <w:rFonts w:cs="Open Sans"/>
                <w:sz w:val="20"/>
                <w:szCs w:val="20"/>
              </w:rPr>
              <w:t xml:space="preserve"> Many questions also have to do with comprehension of Rev the Rat and how he was tied in to the student edition that week instead of assessing the standard directly.</w:t>
            </w:r>
            <w:r w:rsidR="00B009C1">
              <w:rPr>
                <w:rFonts w:cs="Open Sans"/>
                <w:sz w:val="20"/>
                <w:szCs w:val="20"/>
              </w:rPr>
              <w:t xml:space="preserve"> Also, not all the questions have to be multiple choice.</w:t>
            </w: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4549DC4" w:rsidR="00B074F6" w:rsidRPr="00E86DC6" w:rsidRDefault="0081711A" w:rsidP="00B074F6">
      <w:pPr>
        <w:rPr>
          <w:rFonts w:cs="Open Sans"/>
          <w:b/>
          <w:sz w:val="20"/>
          <w:szCs w:val="20"/>
        </w:rPr>
      </w:pPr>
      <w:r>
        <w:rPr>
          <w:rFonts w:cs="Open Sans"/>
          <w:b/>
          <w:sz w:val="20"/>
          <w:szCs w:val="20"/>
        </w:rPr>
        <w:t>FIRST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4871A07" w:rsidR="00B074F6" w:rsidRPr="00E86DC6" w:rsidRDefault="00371992"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218C3233" w14:textId="77777777" w:rsidR="00B074F6" w:rsidRDefault="00E91104" w:rsidP="00B074F6">
            <w:pPr>
              <w:rPr>
                <w:rFonts w:cs="Open Sans"/>
                <w:sz w:val="20"/>
                <w:szCs w:val="20"/>
              </w:rPr>
            </w:pPr>
            <w:r>
              <w:rPr>
                <w:rFonts w:cs="Open Sans"/>
                <w:sz w:val="20"/>
                <w:szCs w:val="20"/>
              </w:rPr>
              <w:t xml:space="preserve">There is evidence of </w:t>
            </w:r>
            <w:r w:rsidRPr="00371992">
              <w:rPr>
                <w:rFonts w:cs="Open Sans"/>
                <w:b/>
                <w:sz w:val="20"/>
                <w:szCs w:val="20"/>
              </w:rPr>
              <w:t>practical thinking</w:t>
            </w:r>
            <w:r>
              <w:rPr>
                <w:rFonts w:cs="Open Sans"/>
                <w:sz w:val="20"/>
                <w:szCs w:val="20"/>
              </w:rPr>
              <w:t xml:space="preserve"> where students must engage in experiences like reading  maps (week 1)</w:t>
            </w:r>
          </w:p>
          <w:p w14:paraId="1FDF6B1C" w14:textId="41CE9033" w:rsidR="00E91104" w:rsidRDefault="00E91104" w:rsidP="00B074F6">
            <w:pPr>
              <w:rPr>
                <w:rFonts w:cs="Open Sans"/>
                <w:sz w:val="20"/>
                <w:szCs w:val="20"/>
              </w:rPr>
            </w:pPr>
            <w:r>
              <w:rPr>
                <w:rFonts w:cs="Open Sans"/>
                <w:sz w:val="20"/>
                <w:szCs w:val="20"/>
              </w:rPr>
              <w:t>Students also must use practical thinking to learn to read timelines (week 6 and 7) and calendars (week 11)</w:t>
            </w:r>
          </w:p>
          <w:p w14:paraId="70DAFDFA" w14:textId="77777777" w:rsidR="00E91104" w:rsidRDefault="00E91104" w:rsidP="00B074F6">
            <w:pPr>
              <w:rPr>
                <w:rFonts w:cs="Open Sans"/>
                <w:sz w:val="20"/>
                <w:szCs w:val="20"/>
              </w:rPr>
            </w:pPr>
            <w:r>
              <w:rPr>
                <w:rFonts w:cs="Open Sans"/>
                <w:sz w:val="20"/>
                <w:szCs w:val="20"/>
              </w:rPr>
              <w:t>Students also learn to read a different type of text as the newspapers have visuals, headings, and different layouts.  Students have experiences of navigating these texts in a practical way.</w:t>
            </w:r>
          </w:p>
          <w:p w14:paraId="264CE58A" w14:textId="77777777" w:rsidR="00E91104" w:rsidRDefault="00E91104" w:rsidP="00B074F6">
            <w:pPr>
              <w:rPr>
                <w:rFonts w:cs="Open Sans"/>
                <w:sz w:val="20"/>
                <w:szCs w:val="20"/>
              </w:rPr>
            </w:pPr>
            <w:r>
              <w:rPr>
                <w:rFonts w:cs="Open Sans"/>
                <w:sz w:val="20"/>
                <w:szCs w:val="20"/>
              </w:rPr>
              <w:t xml:space="preserve">Some </w:t>
            </w:r>
            <w:r w:rsidRPr="00371992">
              <w:rPr>
                <w:rFonts w:cs="Open Sans"/>
                <w:b/>
                <w:sz w:val="20"/>
                <w:szCs w:val="20"/>
              </w:rPr>
              <w:t>creative thinking</w:t>
            </w:r>
            <w:r>
              <w:rPr>
                <w:rFonts w:cs="Open Sans"/>
                <w:sz w:val="20"/>
                <w:szCs w:val="20"/>
              </w:rPr>
              <w:t xml:space="preserve"> is integrated with cross-curricular connections and experiences: Day 5 Integrated experiences each week.  Ex: Week 1 day 5 Art: Have students draw different styles of compass roses with decorative elements and cardinal directions; </w:t>
            </w:r>
            <w:r w:rsidR="00371992">
              <w:rPr>
                <w:rFonts w:cs="Open Sans"/>
                <w:sz w:val="20"/>
                <w:szCs w:val="20"/>
              </w:rPr>
              <w:t>Week 3 day 5 literacy center create a flipbook with vocabulary words and drawing pictures; etc.</w:t>
            </w:r>
          </w:p>
          <w:p w14:paraId="1F90C006" w14:textId="3BCD1936" w:rsidR="00371992" w:rsidRDefault="00371992" w:rsidP="00B074F6">
            <w:pPr>
              <w:rPr>
                <w:rFonts w:cs="Open Sans"/>
                <w:sz w:val="20"/>
                <w:szCs w:val="20"/>
              </w:rPr>
            </w:pPr>
            <w:r w:rsidRPr="00371992">
              <w:rPr>
                <w:rFonts w:cs="Open Sans"/>
                <w:b/>
                <w:sz w:val="20"/>
                <w:szCs w:val="20"/>
              </w:rPr>
              <w:t>Research based</w:t>
            </w:r>
            <w:r>
              <w:rPr>
                <w:rFonts w:cs="Open Sans"/>
                <w:sz w:val="20"/>
                <w:szCs w:val="20"/>
              </w:rPr>
              <w:t xml:space="preserve"> thinking can be highlighted as students read the texts to gain information and answer the week’s focus question.</w:t>
            </w:r>
          </w:p>
          <w:p w14:paraId="464CF6A5" w14:textId="4A7E65A6" w:rsidR="00371992" w:rsidRDefault="00371992" w:rsidP="00B074F6">
            <w:pPr>
              <w:rPr>
                <w:rFonts w:cs="Open Sans"/>
                <w:sz w:val="20"/>
                <w:szCs w:val="20"/>
              </w:rPr>
            </w:pPr>
            <w:r>
              <w:rPr>
                <w:rFonts w:cs="Open Sans"/>
                <w:sz w:val="20"/>
                <w:szCs w:val="20"/>
              </w:rPr>
              <w:t>*It would be helpful, at times, to add in a component where students would look for pieces of information using technology.</w:t>
            </w:r>
          </w:p>
          <w:p w14:paraId="6E0E617A" w14:textId="7C60A21A" w:rsidR="00371992" w:rsidRDefault="00371992" w:rsidP="00B074F6">
            <w:pPr>
              <w:rPr>
                <w:rFonts w:cs="Open Sans"/>
                <w:sz w:val="20"/>
                <w:szCs w:val="20"/>
              </w:rPr>
            </w:pPr>
            <w:r>
              <w:rPr>
                <w:rFonts w:cs="Open Sans"/>
                <w:sz w:val="20"/>
                <w:szCs w:val="20"/>
              </w:rPr>
              <w:t>There is not much evidence of students analyzing information to answer questions or form opinions.</w:t>
            </w:r>
          </w:p>
          <w:p w14:paraId="2237B10A" w14:textId="3EA552EE" w:rsidR="00371992" w:rsidRDefault="00371992" w:rsidP="00B074F6">
            <w:pPr>
              <w:rPr>
                <w:rFonts w:cs="Open Sans"/>
                <w:sz w:val="20"/>
                <w:szCs w:val="20"/>
              </w:rPr>
            </w:pPr>
            <w:r>
              <w:rPr>
                <w:rFonts w:cs="Open Sans"/>
                <w:sz w:val="20"/>
                <w:szCs w:val="20"/>
              </w:rPr>
              <w:t>-Each week does have teacher questions and discussion prompts with the depth of knowledge listed.  The questions should include one discussion question, each week, with a higher DOK for students to consider.</w:t>
            </w:r>
          </w:p>
          <w:p w14:paraId="676B4156" w14:textId="77777777" w:rsidR="00371992" w:rsidRDefault="00371992" w:rsidP="00B074F6">
            <w:pPr>
              <w:rPr>
                <w:rFonts w:cs="Open Sans"/>
                <w:sz w:val="20"/>
                <w:szCs w:val="20"/>
              </w:rPr>
            </w:pPr>
            <w:r>
              <w:rPr>
                <w:rFonts w:cs="Open Sans"/>
                <w:sz w:val="20"/>
                <w:szCs w:val="20"/>
              </w:rPr>
              <w:t>These questions could be discussed, but for many of them there are specific answers.  There are not a lot of open ended questions to spur rich discussion.</w:t>
            </w:r>
          </w:p>
          <w:p w14:paraId="03BF0B00" w14:textId="1795AFD4" w:rsidR="00371992" w:rsidRPr="00E86DC6" w:rsidRDefault="00371992" w:rsidP="00B074F6">
            <w:pPr>
              <w:rPr>
                <w:rFonts w:cs="Open Sans"/>
                <w:sz w:val="20"/>
                <w:szCs w:val="20"/>
              </w:rPr>
            </w:pPr>
            <w:r>
              <w:rPr>
                <w:rFonts w:cs="Open Sans"/>
                <w:sz w:val="20"/>
                <w:szCs w:val="20"/>
              </w:rPr>
              <w:t>Additionally, for teachers needing support with class grouping and varying ways for teaching in a social context, there should be more opportunities with instructions for students to work in partner pairs, small groups, etc.</w:t>
            </w:r>
          </w:p>
        </w:tc>
      </w:tr>
      <w:tr w:rsidR="009A19D0" w:rsidRPr="00E86DC6" w14:paraId="064C17EC" w14:textId="77777777" w:rsidTr="008E398F">
        <w:trPr>
          <w:trHeight w:val="1296"/>
        </w:trPr>
        <w:tc>
          <w:tcPr>
            <w:tcW w:w="6025" w:type="dxa"/>
            <w:vAlign w:val="center"/>
          </w:tcPr>
          <w:p w14:paraId="60F2E193" w14:textId="18B66805"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DFE595C" w:rsidR="009A19D0" w:rsidRPr="00E86DC6" w:rsidRDefault="00371992"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5F4D481" w:rsidR="009A19D0" w:rsidRPr="00E86DC6" w:rsidRDefault="00B62E79" w:rsidP="00B074F6">
            <w:pPr>
              <w:rPr>
                <w:rFonts w:cs="Open Sans"/>
                <w:sz w:val="20"/>
                <w:szCs w:val="20"/>
              </w:rPr>
            </w:pPr>
            <w:r>
              <w:rPr>
                <w:rFonts w:cs="Open Sans"/>
                <w:sz w:val="20"/>
                <w:szCs w:val="20"/>
              </w:rPr>
              <w:t>The information in the student newspapers, for the most part, build on information in a logical progression.  The newspapers also tend to follow the Tennessee State Standards in order.  This can be evidenced in part one of the rubric where evidence from the newspapers is given for each standard.</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5C892583" w:rsidR="00CD36BC" w:rsidRPr="00E86DC6" w:rsidRDefault="00B62E79"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52EBDF" w14:textId="77777777" w:rsidR="009A19D0" w:rsidRDefault="00FC79E2" w:rsidP="00B074F6">
            <w:pPr>
              <w:rPr>
                <w:rFonts w:cs="Open Sans"/>
                <w:sz w:val="20"/>
                <w:szCs w:val="20"/>
              </w:rPr>
            </w:pPr>
            <w:r>
              <w:rPr>
                <w:rFonts w:cs="Open Sans"/>
                <w:sz w:val="20"/>
                <w:szCs w:val="20"/>
              </w:rPr>
              <w:t>There are leveled readers for each week.</w:t>
            </w:r>
          </w:p>
          <w:p w14:paraId="2725C053" w14:textId="77777777" w:rsidR="00FC79E2" w:rsidRDefault="00526D66" w:rsidP="00B074F6">
            <w:pPr>
              <w:rPr>
                <w:rFonts w:cs="Open Sans"/>
                <w:sz w:val="20"/>
                <w:szCs w:val="20"/>
              </w:rPr>
            </w:pPr>
            <w:r>
              <w:rPr>
                <w:rFonts w:cs="Open Sans"/>
                <w:sz w:val="20"/>
                <w:szCs w:val="20"/>
              </w:rPr>
              <w:t xml:space="preserve">The non-fiction text supports historical context. </w:t>
            </w:r>
          </w:p>
          <w:p w14:paraId="0F402B16" w14:textId="77777777" w:rsidR="00526D66" w:rsidRDefault="00526D66" w:rsidP="00B074F6">
            <w:pPr>
              <w:rPr>
                <w:rFonts w:cs="Open Sans"/>
                <w:sz w:val="20"/>
                <w:szCs w:val="20"/>
              </w:rPr>
            </w:pPr>
            <w:r>
              <w:rPr>
                <w:rFonts w:cs="Open Sans"/>
                <w:sz w:val="20"/>
                <w:szCs w:val="20"/>
              </w:rPr>
              <w:t>Each week vocabulary is highlighted.</w:t>
            </w:r>
          </w:p>
          <w:p w14:paraId="406196D0" w14:textId="77777777" w:rsidR="00526D66" w:rsidRDefault="00526D66" w:rsidP="00B074F6">
            <w:pPr>
              <w:rPr>
                <w:rFonts w:cs="Open Sans"/>
                <w:sz w:val="20"/>
                <w:szCs w:val="20"/>
              </w:rPr>
            </w:pPr>
            <w:r>
              <w:rPr>
                <w:rFonts w:cs="Open Sans"/>
                <w:sz w:val="20"/>
                <w:szCs w:val="20"/>
              </w:rPr>
              <w:t>Each week there are links to other literature pieces to pair texts.</w:t>
            </w:r>
          </w:p>
          <w:p w14:paraId="0740008E" w14:textId="77777777" w:rsidR="00526D66" w:rsidRDefault="00526D66" w:rsidP="00B074F6">
            <w:pPr>
              <w:rPr>
                <w:rFonts w:cs="Open Sans"/>
                <w:sz w:val="20"/>
                <w:szCs w:val="20"/>
              </w:rPr>
            </w:pPr>
            <w:r>
              <w:rPr>
                <w:rFonts w:cs="Open Sans"/>
                <w:sz w:val="20"/>
                <w:szCs w:val="20"/>
              </w:rPr>
              <w:t>There are writing options given each week.</w:t>
            </w:r>
          </w:p>
          <w:p w14:paraId="756D4983" w14:textId="77777777" w:rsidR="00526D66" w:rsidRDefault="00526D66" w:rsidP="00B074F6">
            <w:pPr>
              <w:rPr>
                <w:rFonts w:cs="Open Sans"/>
                <w:sz w:val="20"/>
                <w:szCs w:val="20"/>
              </w:rPr>
            </w:pPr>
            <w:r>
              <w:rPr>
                <w:rFonts w:cs="Open Sans"/>
                <w:sz w:val="20"/>
                <w:szCs w:val="20"/>
              </w:rPr>
              <w:t>There are options for literacy centers.</w:t>
            </w:r>
          </w:p>
          <w:p w14:paraId="380D219E" w14:textId="0764C366" w:rsidR="00526D66" w:rsidRPr="00E86DC6" w:rsidRDefault="004C7B32" w:rsidP="00B074F6">
            <w:pPr>
              <w:rPr>
                <w:rFonts w:cs="Open Sans"/>
                <w:sz w:val="20"/>
                <w:szCs w:val="20"/>
              </w:rPr>
            </w:pPr>
            <w:r>
              <w:rPr>
                <w:rFonts w:cs="Open Sans"/>
                <w:sz w:val="20"/>
                <w:szCs w:val="20"/>
              </w:rPr>
              <w:t>The teacher edition includes links to literacy standards that are covered.</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CAA23F1"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DB04B6D" w:rsidR="00AD7A31" w:rsidRPr="00AD7A31" w:rsidRDefault="00110BBC" w:rsidP="00866987">
            <w:pPr>
              <w:rPr>
                <w:rFonts w:cs="Open Sans"/>
                <w:sz w:val="20"/>
                <w:szCs w:val="20"/>
                <w:highlight w:val="yellow"/>
              </w:rPr>
            </w:pPr>
            <w:r>
              <w:rPr>
                <w:rFonts w:cs="Open Sans"/>
                <w:sz w:val="20"/>
                <w:szCs w:val="20"/>
                <w:highlight w:val="yellow"/>
              </w:rPr>
              <w:t>N/A</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437B9A36" w:rsidR="00D157BE" w:rsidRPr="00E86DC6" w:rsidRDefault="00350DEF" w:rsidP="00434BD9">
            <w:pPr>
              <w:rPr>
                <w:rFonts w:cs="Open Sans"/>
                <w:b/>
                <w:sz w:val="20"/>
                <w:szCs w:val="20"/>
              </w:rPr>
            </w:pPr>
            <w:r>
              <w:rPr>
                <w:rFonts w:cs="Open Sans"/>
                <w:b/>
                <w:sz w:val="20"/>
                <w:szCs w:val="20"/>
              </w:rPr>
              <w:t>t</w:t>
            </w:r>
            <w:r w:rsidR="0028181A"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D0D94A7" w:rsidR="00D157BE" w:rsidRPr="00E86DC6" w:rsidRDefault="002B2B84" w:rsidP="00434BD9">
            <w:pPr>
              <w:rPr>
                <w:rFonts w:cs="Open Sans"/>
                <w:sz w:val="20"/>
                <w:szCs w:val="20"/>
              </w:rPr>
            </w:pPr>
            <w:r>
              <w:rPr>
                <w:rFonts w:cs="Open Sans"/>
                <w:sz w:val="20"/>
                <w:szCs w:val="20"/>
              </w:rPr>
              <w:t>x</w:t>
            </w:r>
          </w:p>
        </w:tc>
        <w:tc>
          <w:tcPr>
            <w:tcW w:w="1356" w:type="dxa"/>
          </w:tcPr>
          <w:p w14:paraId="71D1D2BB" w14:textId="22DA4E98" w:rsidR="00D157BE" w:rsidRPr="00E86DC6" w:rsidRDefault="00D157BE" w:rsidP="00434BD9">
            <w:pPr>
              <w:rPr>
                <w:rFonts w:cs="Open Sans"/>
                <w:sz w:val="20"/>
                <w:szCs w:val="20"/>
              </w:rPr>
            </w:pPr>
          </w:p>
        </w:tc>
        <w:tc>
          <w:tcPr>
            <w:tcW w:w="5665" w:type="dxa"/>
          </w:tcPr>
          <w:p w14:paraId="4A7F4EAA" w14:textId="77777777" w:rsidR="00D157BE" w:rsidRDefault="00262D02" w:rsidP="00434BD9">
            <w:pPr>
              <w:rPr>
                <w:rFonts w:cs="Open Sans"/>
                <w:sz w:val="20"/>
                <w:szCs w:val="20"/>
              </w:rPr>
            </w:pPr>
            <w:r>
              <w:rPr>
                <w:rFonts w:cs="Open Sans"/>
                <w:sz w:val="20"/>
                <w:szCs w:val="20"/>
              </w:rPr>
              <w:t>Some of the math integrated activities on day 5 of the teacher’s edition have students engage in real-world task that would use practical thinking. Ex: Week 2 day 5: show students a map of TN.  Ask if that is the real size of the state.  Tell students maps are measured in inches that represent miles.  Create a worksheet by drawing 4-5 road symbols that are a specific number of inches long.  Tell students to measure these “roads” and write the number of miles they represent.</w:t>
            </w:r>
          </w:p>
          <w:p w14:paraId="0D0DE066" w14:textId="7D0C846F" w:rsidR="00512922" w:rsidRDefault="00512922" w:rsidP="00434BD9">
            <w:pPr>
              <w:rPr>
                <w:rFonts w:cs="Open Sans"/>
                <w:sz w:val="20"/>
                <w:szCs w:val="20"/>
              </w:rPr>
            </w:pPr>
            <w:r>
              <w:rPr>
                <w:rFonts w:cs="Open Sans"/>
                <w:sz w:val="20"/>
                <w:szCs w:val="20"/>
              </w:rPr>
              <w:t xml:space="preserve">Most of the questions are at a lower depth of knowledge and have specific answers rather that stimulate interest and discussion. </w:t>
            </w:r>
            <w:r w:rsidR="002B2B84">
              <w:rPr>
                <w:rFonts w:cs="Open Sans"/>
                <w:sz w:val="20"/>
                <w:szCs w:val="20"/>
              </w:rPr>
              <w:t>There are some questions that are higher and would cause students to think critically and problem solve. Examples:</w:t>
            </w:r>
          </w:p>
          <w:p w14:paraId="161F5069" w14:textId="77777777" w:rsidR="00A610AE" w:rsidRDefault="00A610AE" w:rsidP="00434BD9">
            <w:pPr>
              <w:rPr>
                <w:rFonts w:cs="Open Sans"/>
                <w:sz w:val="20"/>
                <w:szCs w:val="20"/>
              </w:rPr>
            </w:pPr>
            <w:r>
              <w:rPr>
                <w:rFonts w:cs="Open Sans"/>
                <w:sz w:val="20"/>
                <w:szCs w:val="20"/>
              </w:rPr>
              <w:t>Week 2 pg 21 teacher question 3</w:t>
            </w:r>
          </w:p>
          <w:p w14:paraId="5BE8EDCB" w14:textId="77777777" w:rsidR="00A610AE" w:rsidRDefault="00A610AE" w:rsidP="00434BD9">
            <w:pPr>
              <w:rPr>
                <w:rFonts w:cs="Open Sans"/>
                <w:sz w:val="20"/>
                <w:szCs w:val="20"/>
              </w:rPr>
            </w:pPr>
            <w:r>
              <w:rPr>
                <w:rFonts w:cs="Open Sans"/>
                <w:sz w:val="20"/>
                <w:szCs w:val="20"/>
              </w:rPr>
              <w:t>Week 4 pg 41 teacher question 3</w:t>
            </w:r>
          </w:p>
          <w:p w14:paraId="0DFEC686" w14:textId="77777777" w:rsidR="00A610AE" w:rsidRDefault="00A610AE" w:rsidP="00434BD9">
            <w:pPr>
              <w:rPr>
                <w:rFonts w:cs="Open Sans"/>
                <w:sz w:val="20"/>
                <w:szCs w:val="20"/>
              </w:rPr>
            </w:pPr>
            <w:r>
              <w:rPr>
                <w:rFonts w:cs="Open Sans"/>
                <w:sz w:val="20"/>
                <w:szCs w:val="20"/>
              </w:rPr>
              <w:t>Week 5 pg 49 teacher question 3</w:t>
            </w:r>
          </w:p>
          <w:p w14:paraId="6441983F" w14:textId="77777777" w:rsidR="00A610AE" w:rsidRDefault="002B2B84" w:rsidP="00434BD9">
            <w:pPr>
              <w:rPr>
                <w:rFonts w:cs="Open Sans"/>
                <w:sz w:val="20"/>
                <w:szCs w:val="20"/>
              </w:rPr>
            </w:pPr>
            <w:r>
              <w:rPr>
                <w:rFonts w:cs="Open Sans"/>
                <w:sz w:val="20"/>
                <w:szCs w:val="20"/>
              </w:rPr>
              <w:t>Week 6 pg 56 Teacher question 3</w:t>
            </w:r>
          </w:p>
          <w:p w14:paraId="285534CC" w14:textId="77777777" w:rsidR="002B2B84" w:rsidRDefault="002B2B84" w:rsidP="00434BD9">
            <w:pPr>
              <w:rPr>
                <w:rFonts w:cs="Open Sans"/>
                <w:sz w:val="20"/>
                <w:szCs w:val="20"/>
              </w:rPr>
            </w:pPr>
            <w:r>
              <w:rPr>
                <w:rFonts w:cs="Open Sans"/>
                <w:sz w:val="20"/>
                <w:szCs w:val="20"/>
              </w:rPr>
              <w:t>Week 6 pg 58 Teacher question 2</w:t>
            </w:r>
          </w:p>
          <w:p w14:paraId="198E32D7" w14:textId="7DD32591" w:rsidR="002B2B84" w:rsidRPr="00E86DC6" w:rsidRDefault="002B2B84"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67D7392B"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FBB676D" w:rsidR="0028181A" w:rsidRPr="00E86DC6" w:rsidRDefault="00350DEF"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583ADC5" w14:textId="77777777" w:rsidR="0028181A" w:rsidRDefault="00350DEF" w:rsidP="00434BD9">
            <w:pPr>
              <w:rPr>
                <w:rFonts w:cs="Open Sans"/>
                <w:sz w:val="20"/>
                <w:szCs w:val="20"/>
              </w:rPr>
            </w:pPr>
            <w:r>
              <w:rPr>
                <w:rFonts w:cs="Open Sans"/>
                <w:sz w:val="20"/>
                <w:szCs w:val="20"/>
              </w:rPr>
              <w:t>There are suggestions each week, in the teacher’s guide, that give suggestions for ELL, developing learners, and Gifted and Talented.</w:t>
            </w:r>
          </w:p>
          <w:p w14:paraId="502F7C23" w14:textId="1C8F838F" w:rsidR="005627CE" w:rsidRDefault="005627CE" w:rsidP="00434BD9">
            <w:pPr>
              <w:rPr>
                <w:rFonts w:cs="Open Sans"/>
                <w:sz w:val="20"/>
                <w:szCs w:val="20"/>
              </w:rPr>
            </w:pPr>
            <w:r>
              <w:rPr>
                <w:rFonts w:cs="Open Sans"/>
                <w:sz w:val="20"/>
                <w:szCs w:val="20"/>
              </w:rPr>
              <w:t>*These suggestions, however, seem to be more additional activity suggestions than they are differentiating so that all students work to attain the lesson goal providing for their current level of understanding.</w:t>
            </w:r>
          </w:p>
          <w:p w14:paraId="02CD8D7F" w14:textId="77777777" w:rsidR="00350DEF" w:rsidRDefault="00350DEF" w:rsidP="00434BD9">
            <w:pPr>
              <w:rPr>
                <w:rFonts w:cs="Open Sans"/>
                <w:sz w:val="20"/>
                <w:szCs w:val="20"/>
              </w:rPr>
            </w:pPr>
            <w:r>
              <w:rPr>
                <w:rFonts w:cs="Open Sans"/>
                <w:sz w:val="20"/>
                <w:szCs w:val="20"/>
              </w:rPr>
              <w:t>There are leveled readers</w:t>
            </w:r>
            <w:r w:rsidR="005627CE">
              <w:rPr>
                <w:rFonts w:cs="Open Sans"/>
                <w:sz w:val="20"/>
                <w:szCs w:val="20"/>
              </w:rPr>
              <w:t>.</w:t>
            </w:r>
          </w:p>
          <w:p w14:paraId="6438181F" w14:textId="41EA7D20" w:rsidR="005627CE" w:rsidRPr="00E86DC6" w:rsidRDefault="005627CE"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22B9E268"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48B6CDEE" w:rsidR="004D5043" w:rsidRPr="00E86DC6" w:rsidRDefault="005627CE"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6C262D96" w14:textId="77777777" w:rsidR="004D5043" w:rsidRDefault="005627CE" w:rsidP="00434BD9">
            <w:pPr>
              <w:rPr>
                <w:rFonts w:cs="Open Sans"/>
                <w:sz w:val="20"/>
                <w:szCs w:val="20"/>
              </w:rPr>
            </w:pPr>
            <w:r>
              <w:rPr>
                <w:rFonts w:cs="Open Sans"/>
                <w:sz w:val="20"/>
                <w:szCs w:val="20"/>
              </w:rPr>
              <w:t>There are suggestions each week, in the teacher’s guide, that give suggestions for Gifted and Talented learners.</w:t>
            </w:r>
          </w:p>
          <w:p w14:paraId="07562559" w14:textId="291B9543" w:rsidR="005627CE" w:rsidRPr="00E86DC6" w:rsidRDefault="005627CE" w:rsidP="00434BD9">
            <w:pPr>
              <w:rPr>
                <w:rFonts w:cs="Open Sans"/>
                <w:sz w:val="20"/>
                <w:szCs w:val="20"/>
              </w:rPr>
            </w:pPr>
            <w:r>
              <w:rPr>
                <w:rFonts w:cs="Open Sans"/>
                <w:sz w:val="20"/>
                <w:szCs w:val="20"/>
              </w:rPr>
              <w:t xml:space="preserve">*These suggestions, however, seem to be additional suggestions more than providing support for students needing a challenge beyond the base level expectation.  </w:t>
            </w:r>
          </w:p>
        </w:tc>
      </w:tr>
    </w:tbl>
    <w:p w14:paraId="0C2944FD" w14:textId="0FAFC011"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F38E69B" w:rsidR="008E7CEF" w:rsidRPr="00E86DC6" w:rsidRDefault="005627CE" w:rsidP="00434BD9">
            <w:pPr>
              <w:rPr>
                <w:rFonts w:cs="Open Sans"/>
                <w:sz w:val="20"/>
                <w:szCs w:val="20"/>
              </w:rPr>
            </w:pPr>
            <w:r>
              <w:rPr>
                <w:rFonts w:cs="Open Sans"/>
                <w:sz w:val="20"/>
                <w:szCs w:val="20"/>
              </w:rPr>
              <w:t>x</w:t>
            </w:r>
          </w:p>
        </w:tc>
        <w:tc>
          <w:tcPr>
            <w:tcW w:w="5665" w:type="dxa"/>
          </w:tcPr>
          <w:p w14:paraId="2D0DD298" w14:textId="77777777" w:rsidR="008E7CEF" w:rsidRDefault="005627CE" w:rsidP="00434BD9">
            <w:pPr>
              <w:rPr>
                <w:rFonts w:cs="Open Sans"/>
                <w:sz w:val="20"/>
                <w:szCs w:val="20"/>
              </w:rPr>
            </w:pPr>
            <w:r>
              <w:rPr>
                <w:rFonts w:cs="Open Sans"/>
                <w:sz w:val="20"/>
                <w:szCs w:val="20"/>
              </w:rPr>
              <w:t xml:space="preserve">I believe that the assessments are a weak part of this textbook.  Questions are often asked that cannot show student mastery of that standard.  </w:t>
            </w:r>
          </w:p>
          <w:p w14:paraId="4D6AA3E4" w14:textId="4113BBB2" w:rsidR="005C2B8B" w:rsidRDefault="005C2B8B" w:rsidP="00434BD9">
            <w:pPr>
              <w:rPr>
                <w:rFonts w:cs="Open Sans"/>
                <w:sz w:val="20"/>
                <w:szCs w:val="20"/>
              </w:rPr>
            </w:pPr>
            <w:r>
              <w:rPr>
                <w:rFonts w:cs="Open Sans"/>
                <w:sz w:val="20"/>
                <w:szCs w:val="20"/>
              </w:rPr>
              <w:t>Ex: Week 1 Assessment.  The standard is 1.12 to Use cardinal directions on a map.  For an assessment, there should be a way for students to use the cardinal directions in a task to show mastery of this skill.  The on</w:t>
            </w:r>
            <w:r w:rsidR="00942CE0">
              <w:rPr>
                <w:rFonts w:cs="Open Sans"/>
                <w:sz w:val="20"/>
                <w:szCs w:val="20"/>
              </w:rPr>
              <w:t>ly questions are why do</w:t>
            </w:r>
            <w:r>
              <w:rPr>
                <w:rFonts w:cs="Open Sans"/>
                <w:sz w:val="20"/>
                <w:szCs w:val="20"/>
              </w:rPr>
              <w:t xml:space="preserve"> people use a compass rose? On a map, where can you find Tennessee?</w:t>
            </w:r>
          </w:p>
          <w:p w14:paraId="0CA8500D" w14:textId="77777777" w:rsidR="005C2B8B" w:rsidRDefault="005C2B8B" w:rsidP="00434BD9">
            <w:pPr>
              <w:rPr>
                <w:rFonts w:cs="Open Sans"/>
                <w:sz w:val="20"/>
                <w:szCs w:val="20"/>
              </w:rPr>
            </w:pPr>
            <w:r>
              <w:rPr>
                <w:rFonts w:cs="Open Sans"/>
                <w:sz w:val="20"/>
                <w:szCs w:val="20"/>
              </w:rPr>
              <w:t>The second question could require students to use cardinal directions, or students could memorize the information without using the cardinal directions.  It doesn’t have the students apply using practical thinking.</w:t>
            </w:r>
          </w:p>
          <w:p w14:paraId="7F6412A5" w14:textId="77777777" w:rsidR="005C2B8B" w:rsidRDefault="005C2B8B" w:rsidP="00434BD9">
            <w:pPr>
              <w:rPr>
                <w:rFonts w:cs="Open Sans"/>
                <w:sz w:val="20"/>
                <w:szCs w:val="20"/>
              </w:rPr>
            </w:pPr>
            <w:r>
              <w:rPr>
                <w:rFonts w:cs="Open Sans"/>
                <w:sz w:val="20"/>
                <w:szCs w:val="20"/>
              </w:rPr>
              <w:t>This happens with multiple standards.</w:t>
            </w:r>
          </w:p>
          <w:p w14:paraId="15C4724F" w14:textId="6B32E24F" w:rsidR="005C2B8B" w:rsidRDefault="005C2B8B" w:rsidP="00434BD9">
            <w:pPr>
              <w:rPr>
                <w:rFonts w:cs="Open Sans"/>
                <w:sz w:val="20"/>
                <w:szCs w:val="20"/>
              </w:rPr>
            </w:pPr>
            <w:r>
              <w:rPr>
                <w:rFonts w:cs="Open Sans"/>
                <w:sz w:val="20"/>
                <w:szCs w:val="20"/>
              </w:rPr>
              <w:t>*Also, questions are asked that do not pertain to social studies standards.  Some questions are asked about Rev the Rat or other characters.  Ex: Week 6 Assessment: What happened last on Ms. Johnson’s timeline of her life?</w:t>
            </w:r>
          </w:p>
          <w:p w14:paraId="15BA0F6F" w14:textId="24D56D92" w:rsidR="005C2B8B" w:rsidRDefault="005C2B8B" w:rsidP="00434BD9">
            <w:pPr>
              <w:rPr>
                <w:rFonts w:cs="Open Sans"/>
                <w:sz w:val="20"/>
                <w:szCs w:val="20"/>
              </w:rPr>
            </w:pPr>
            <w:r>
              <w:rPr>
                <w:rFonts w:cs="Open Sans"/>
                <w:sz w:val="20"/>
                <w:szCs w:val="20"/>
              </w:rPr>
              <w:t xml:space="preserve">These types of questions do not show mastery of content strands, practices, or standards.  </w:t>
            </w:r>
            <w:r w:rsidR="00685C7B">
              <w:rPr>
                <w:rFonts w:cs="Open Sans"/>
                <w:sz w:val="20"/>
                <w:szCs w:val="20"/>
              </w:rPr>
              <w:t xml:space="preserve">There is a place for these types of questions, but not in the lesson assessment to get data on social studies standards.  </w:t>
            </w:r>
          </w:p>
          <w:p w14:paraId="1A20DA80" w14:textId="210647C8" w:rsidR="005C2B8B" w:rsidRDefault="005C2B8B" w:rsidP="00434BD9">
            <w:pPr>
              <w:rPr>
                <w:rFonts w:cs="Open Sans"/>
                <w:sz w:val="20"/>
                <w:szCs w:val="20"/>
              </w:rPr>
            </w:pPr>
            <w:r>
              <w:rPr>
                <w:rFonts w:cs="Open Sans"/>
                <w:sz w:val="20"/>
                <w:szCs w:val="20"/>
              </w:rPr>
              <w:t xml:space="preserve">*Assessment questions </w:t>
            </w:r>
            <w:r w:rsidR="00C275AC">
              <w:rPr>
                <w:rFonts w:cs="Open Sans"/>
                <w:sz w:val="20"/>
                <w:szCs w:val="20"/>
              </w:rPr>
              <w:t>are all multiple choice and do not have students show understanding in varied ways.</w:t>
            </w:r>
          </w:p>
          <w:p w14:paraId="248FA76E" w14:textId="382C479F" w:rsidR="005C2B8B" w:rsidRPr="00E86DC6" w:rsidRDefault="005C2B8B"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1DEEBF70"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334D29E6" w:rsidR="008E7CEF" w:rsidRPr="00E86DC6" w:rsidRDefault="00EE2820"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1B534B5C" w14:textId="77777777" w:rsidR="008E7CEF" w:rsidRDefault="00EE2820" w:rsidP="00434BD9">
            <w:pPr>
              <w:rPr>
                <w:rFonts w:cs="Open Sans"/>
                <w:sz w:val="20"/>
                <w:szCs w:val="20"/>
              </w:rPr>
            </w:pPr>
            <w:r>
              <w:rPr>
                <w:rFonts w:cs="Open Sans"/>
                <w:sz w:val="20"/>
                <w:szCs w:val="20"/>
              </w:rPr>
              <w:t>The assessment can be printed off and given to students.</w:t>
            </w:r>
          </w:p>
          <w:p w14:paraId="4E900376" w14:textId="77777777" w:rsidR="00EE2820" w:rsidRDefault="00EE2820" w:rsidP="00434BD9">
            <w:pPr>
              <w:rPr>
                <w:rFonts w:cs="Open Sans"/>
                <w:sz w:val="20"/>
                <w:szCs w:val="20"/>
              </w:rPr>
            </w:pPr>
            <w:r>
              <w:rPr>
                <w:rFonts w:cs="Open Sans"/>
                <w:sz w:val="20"/>
                <w:szCs w:val="20"/>
              </w:rPr>
              <w:t>Students can also take the assessments online.</w:t>
            </w:r>
          </w:p>
          <w:p w14:paraId="0A7C7E06" w14:textId="77777777" w:rsidR="00EE2820" w:rsidRDefault="00EE2820" w:rsidP="00434BD9">
            <w:pPr>
              <w:rPr>
                <w:rFonts w:cs="Open Sans"/>
                <w:sz w:val="20"/>
                <w:szCs w:val="20"/>
              </w:rPr>
            </w:pPr>
            <w:r>
              <w:rPr>
                <w:rFonts w:cs="Open Sans"/>
                <w:sz w:val="20"/>
                <w:szCs w:val="20"/>
              </w:rPr>
              <w:t>The text online can be enlarged for those with visual impairments.</w:t>
            </w:r>
          </w:p>
          <w:p w14:paraId="652DE979" w14:textId="1D6E80BA" w:rsidR="00EE2820" w:rsidRPr="00E86DC6" w:rsidRDefault="00EE2820" w:rsidP="00434BD9">
            <w:pPr>
              <w:rPr>
                <w:rFonts w:cs="Open Sans"/>
                <w:sz w:val="20"/>
                <w:szCs w:val="20"/>
              </w:rPr>
            </w:pPr>
            <w:r>
              <w:rPr>
                <w:rFonts w:cs="Open Sans"/>
                <w:sz w:val="20"/>
                <w:szCs w:val="20"/>
              </w:rPr>
              <w:t xml:space="preserve">The text can be read aloud by pushing a play button online.  </w:t>
            </w:r>
          </w:p>
        </w:tc>
      </w:tr>
      <w:tr w:rsidR="008E7CEF" w:rsidRPr="00E86DC6" w14:paraId="1C99121A" w14:textId="77777777" w:rsidTr="008E398F">
        <w:trPr>
          <w:trHeight w:val="1296"/>
        </w:trPr>
        <w:tc>
          <w:tcPr>
            <w:tcW w:w="6025" w:type="dxa"/>
            <w:vAlign w:val="center"/>
          </w:tcPr>
          <w:p w14:paraId="337F3DC0" w14:textId="64FB72C3"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0194D737" w:rsidR="008E7CEF" w:rsidRPr="00E86DC6" w:rsidRDefault="00C21CC6"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4F28872B" w14:textId="77777777" w:rsidR="008E7CEF" w:rsidRDefault="00C21CC6" w:rsidP="00434BD9">
            <w:pPr>
              <w:rPr>
                <w:rFonts w:cs="Open Sans"/>
                <w:sz w:val="20"/>
                <w:szCs w:val="20"/>
              </w:rPr>
            </w:pPr>
            <w:r>
              <w:rPr>
                <w:rFonts w:cs="Open Sans"/>
                <w:sz w:val="20"/>
                <w:szCs w:val="20"/>
              </w:rPr>
              <w:t xml:space="preserve">There is a writing rubric and a link to the TN writing rubric at the beginning of the First Quarter Teacher resource. </w:t>
            </w:r>
          </w:p>
          <w:p w14:paraId="0F21BE95" w14:textId="18BA2A4F" w:rsidR="00C21CC6" w:rsidRPr="00E86DC6" w:rsidRDefault="00C21CC6" w:rsidP="00434BD9">
            <w:pPr>
              <w:rPr>
                <w:rFonts w:cs="Open Sans"/>
                <w:sz w:val="20"/>
                <w:szCs w:val="20"/>
              </w:rPr>
            </w:pPr>
            <w:r>
              <w:rPr>
                <w:rFonts w:cs="Open Sans"/>
                <w:sz w:val="20"/>
                <w:szCs w:val="20"/>
              </w:rPr>
              <w:t>There are not projects or other student work opportunities aside from multiple choice or a direct answer that require rubrics.  *The lack of these items is a draw back in the text book.</w:t>
            </w:r>
          </w:p>
        </w:tc>
      </w:tr>
      <w:tr w:rsidR="008E7CEF" w:rsidRPr="00E86DC6" w14:paraId="2A8B59C6" w14:textId="77777777" w:rsidTr="008E398F">
        <w:trPr>
          <w:trHeight w:val="1296"/>
        </w:trPr>
        <w:tc>
          <w:tcPr>
            <w:tcW w:w="6025" w:type="dxa"/>
            <w:vAlign w:val="center"/>
          </w:tcPr>
          <w:p w14:paraId="4C03ADD7" w14:textId="60D64FA4"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38F5E979" w:rsidR="008E7CEF" w:rsidRPr="00E86DC6" w:rsidRDefault="00C21CC6"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62A13715" w14:textId="77777777" w:rsidR="008E7CEF" w:rsidRDefault="00C21CC6" w:rsidP="00434BD9">
            <w:pPr>
              <w:rPr>
                <w:rFonts w:cs="Open Sans"/>
                <w:sz w:val="20"/>
                <w:szCs w:val="20"/>
              </w:rPr>
            </w:pPr>
            <w:r>
              <w:rPr>
                <w:rFonts w:cs="Open Sans"/>
                <w:sz w:val="20"/>
                <w:szCs w:val="20"/>
              </w:rPr>
              <w:t>In each student newspaper there are activities on page 4, which can be used as formative assessment pieces.</w:t>
            </w:r>
          </w:p>
          <w:p w14:paraId="460193E6" w14:textId="77777777" w:rsidR="00C21CC6" w:rsidRDefault="00C21CC6" w:rsidP="00434BD9">
            <w:pPr>
              <w:rPr>
                <w:rFonts w:cs="Open Sans"/>
                <w:sz w:val="20"/>
                <w:szCs w:val="20"/>
              </w:rPr>
            </w:pPr>
            <w:r>
              <w:rPr>
                <w:rFonts w:cs="Open Sans"/>
                <w:sz w:val="20"/>
                <w:szCs w:val="20"/>
              </w:rPr>
              <w:t>In the teacher resource, there are printable worksheets each week.</w:t>
            </w:r>
          </w:p>
          <w:p w14:paraId="4D47012F" w14:textId="77777777" w:rsidR="00C21CC6" w:rsidRDefault="00C21CC6" w:rsidP="00434BD9">
            <w:pPr>
              <w:rPr>
                <w:rFonts w:cs="Open Sans"/>
                <w:sz w:val="20"/>
                <w:szCs w:val="20"/>
              </w:rPr>
            </w:pPr>
            <w:r>
              <w:rPr>
                <w:rFonts w:cs="Open Sans"/>
                <w:sz w:val="20"/>
                <w:szCs w:val="20"/>
              </w:rPr>
              <w:t>Teachers can also use writing suggestions or center suggestions to get feedback from students on their understanding of concepts.</w:t>
            </w:r>
          </w:p>
          <w:p w14:paraId="691709BF" w14:textId="77777777" w:rsidR="00C21CC6" w:rsidRDefault="00C21CC6" w:rsidP="00434BD9">
            <w:pPr>
              <w:rPr>
                <w:rFonts w:cs="Open Sans"/>
                <w:sz w:val="20"/>
                <w:szCs w:val="20"/>
              </w:rPr>
            </w:pPr>
            <w:r>
              <w:rPr>
                <w:rFonts w:cs="Open Sans"/>
                <w:sz w:val="20"/>
                <w:szCs w:val="20"/>
              </w:rPr>
              <w:t xml:space="preserve">There is a lack of strong summative assessments.  Each week there is an assessment that wraps up the week.  They can be printed or taken online.  The rigor of these assessments is weak.  </w:t>
            </w:r>
          </w:p>
          <w:p w14:paraId="237DC215" w14:textId="5D7E413D" w:rsidR="00C21CC6" w:rsidRPr="00E86DC6" w:rsidRDefault="00C21CC6" w:rsidP="00434BD9">
            <w:pPr>
              <w:rPr>
                <w:rFonts w:cs="Open Sans"/>
                <w:sz w:val="20"/>
                <w:szCs w:val="20"/>
              </w:rPr>
            </w:pPr>
            <w:bookmarkStart w:id="0" w:name="_GoBack"/>
            <w:bookmarkEnd w:id="0"/>
            <w:r>
              <w:rPr>
                <w:rFonts w:cs="Open Sans"/>
                <w:sz w:val="20"/>
                <w:szCs w:val="20"/>
              </w:rPr>
              <w:t>There are not assessments that are more summative and encourage spiral review and retention of material.</w:t>
            </w:r>
          </w:p>
        </w:tc>
      </w:tr>
      <w:tr w:rsidR="00AC0FD3" w:rsidRPr="00E86DC6" w14:paraId="5D5D5F16" w14:textId="77777777" w:rsidTr="008E398F">
        <w:trPr>
          <w:trHeight w:val="1296"/>
        </w:trPr>
        <w:tc>
          <w:tcPr>
            <w:tcW w:w="6025" w:type="dxa"/>
            <w:vAlign w:val="center"/>
          </w:tcPr>
          <w:p w14:paraId="18647C02" w14:textId="33DDC293"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F99B812" w:rsidR="00AC0FD3" w:rsidRPr="00E86DC6" w:rsidRDefault="00C21CC6"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7376E7E" w:rsidR="00AC0FD3" w:rsidRPr="00E86DC6" w:rsidRDefault="00C21CC6" w:rsidP="00434BD9">
            <w:pPr>
              <w:rPr>
                <w:rFonts w:cs="Open Sans"/>
                <w:sz w:val="20"/>
                <w:szCs w:val="20"/>
              </w:rPr>
            </w:pPr>
            <w:r>
              <w:rPr>
                <w:rFonts w:cs="Open Sans"/>
                <w:sz w:val="20"/>
                <w:szCs w:val="20"/>
              </w:rPr>
              <w:t>See evidence on d</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0496BD75" w:rsidR="004A5399" w:rsidRPr="00E86DC6" w:rsidRDefault="00C21CC6" w:rsidP="00434BD9">
            <w:pPr>
              <w:rPr>
                <w:rFonts w:cs="Open Sans"/>
                <w:sz w:val="20"/>
                <w:szCs w:val="20"/>
              </w:rPr>
            </w:pPr>
            <w:r>
              <w:rPr>
                <w:rFonts w:cs="Open Sans"/>
                <w:sz w:val="20"/>
                <w:szCs w:val="20"/>
              </w:rPr>
              <w:t>x</w:t>
            </w:r>
          </w:p>
        </w:tc>
        <w:tc>
          <w:tcPr>
            <w:tcW w:w="5665" w:type="dxa"/>
          </w:tcPr>
          <w:p w14:paraId="55DF44DE" w14:textId="77777777" w:rsidR="004A5399" w:rsidRDefault="00C21CC6" w:rsidP="00434BD9">
            <w:pPr>
              <w:rPr>
                <w:rFonts w:cs="Open Sans"/>
                <w:sz w:val="20"/>
                <w:szCs w:val="20"/>
              </w:rPr>
            </w:pPr>
            <w:r>
              <w:rPr>
                <w:rFonts w:cs="Open Sans"/>
                <w:sz w:val="20"/>
                <w:szCs w:val="20"/>
              </w:rPr>
              <w:t>See evidence on a.</w:t>
            </w:r>
          </w:p>
          <w:p w14:paraId="62C998FD" w14:textId="0C20FAA6" w:rsidR="00C21CC6" w:rsidRPr="00E86DC6" w:rsidRDefault="00C21CC6" w:rsidP="00434BD9">
            <w:pPr>
              <w:rPr>
                <w:rFonts w:cs="Open Sans"/>
                <w:sz w:val="20"/>
                <w:szCs w:val="20"/>
              </w:rPr>
            </w:pPr>
            <w:r>
              <w:rPr>
                <w:rFonts w:cs="Open Sans"/>
                <w:sz w:val="20"/>
                <w:szCs w:val="20"/>
              </w:rPr>
              <w:t>Because the assessments are weaker part of this textbook, and there are not always questions that are aligned exactly to the standard, the correct data would not be found to inform instruction.</w:t>
            </w:r>
          </w:p>
        </w:tc>
      </w:tr>
    </w:tbl>
    <w:p w14:paraId="0512D928" w14:textId="7161DBB3"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B5B66F1" w:rsidR="00377EF3" w:rsidRPr="00E86DC6" w:rsidRDefault="00377EF3" w:rsidP="00434BD9">
            <w:pPr>
              <w:rPr>
                <w:rFonts w:cs="Open Sans"/>
                <w:sz w:val="20"/>
                <w:szCs w:val="20"/>
              </w:rPr>
            </w:pPr>
          </w:p>
        </w:tc>
        <w:tc>
          <w:tcPr>
            <w:tcW w:w="1356" w:type="dxa"/>
            <w:shd w:val="clear" w:color="auto" w:fill="auto"/>
          </w:tcPr>
          <w:p w14:paraId="46EB26D9" w14:textId="5C890D08" w:rsidR="00377EF3" w:rsidRPr="00E86DC6" w:rsidRDefault="00E13072" w:rsidP="00434BD9">
            <w:pPr>
              <w:rPr>
                <w:rFonts w:cs="Open Sans"/>
                <w:sz w:val="20"/>
                <w:szCs w:val="20"/>
              </w:rPr>
            </w:pPr>
            <w:r>
              <w:rPr>
                <w:rFonts w:cs="Open Sans"/>
                <w:sz w:val="20"/>
                <w:szCs w:val="20"/>
              </w:rPr>
              <w:t>x</w:t>
            </w:r>
          </w:p>
        </w:tc>
        <w:tc>
          <w:tcPr>
            <w:tcW w:w="5665" w:type="dxa"/>
            <w:shd w:val="clear" w:color="auto" w:fill="auto"/>
          </w:tcPr>
          <w:p w14:paraId="6B584EC4" w14:textId="0610019F" w:rsidR="00377EF3" w:rsidRDefault="00912E75" w:rsidP="00434BD9">
            <w:pPr>
              <w:rPr>
                <w:rFonts w:cs="Open Sans"/>
                <w:sz w:val="20"/>
                <w:szCs w:val="20"/>
              </w:rPr>
            </w:pPr>
            <w:r>
              <w:rPr>
                <w:rFonts w:cs="Open Sans"/>
                <w:sz w:val="20"/>
                <w:szCs w:val="20"/>
              </w:rPr>
              <w:t>The teacher resources provides</w:t>
            </w:r>
            <w:r w:rsidR="00E13072">
              <w:rPr>
                <w:rFonts w:cs="Open Sans"/>
                <w:sz w:val="20"/>
                <w:szCs w:val="20"/>
              </w:rPr>
              <w:t xml:space="preserve"> links to the ELA standards addressed within that week.</w:t>
            </w:r>
          </w:p>
          <w:p w14:paraId="6BFF9122" w14:textId="77777777" w:rsidR="00E13072" w:rsidRDefault="00E13072" w:rsidP="00434BD9">
            <w:pPr>
              <w:rPr>
                <w:rFonts w:cs="Open Sans"/>
                <w:sz w:val="20"/>
                <w:szCs w:val="20"/>
              </w:rPr>
            </w:pPr>
            <w:r>
              <w:rPr>
                <w:rFonts w:cs="Open Sans"/>
                <w:sz w:val="20"/>
                <w:szCs w:val="20"/>
              </w:rPr>
              <w:t>Social Studies standards covered are also written out by the questions. (*This is not always accurate.  Although, a question might loosely be linked to a standard it might not represent 100% alignment)</w:t>
            </w:r>
          </w:p>
          <w:p w14:paraId="463E33B7" w14:textId="22E46B3D" w:rsidR="00E13072" w:rsidRPr="00E86DC6" w:rsidRDefault="00E13072" w:rsidP="00434BD9">
            <w:pPr>
              <w:rPr>
                <w:rFonts w:cs="Open Sans"/>
                <w:sz w:val="20"/>
                <w:szCs w:val="20"/>
              </w:rPr>
            </w:pPr>
            <w:r>
              <w:rPr>
                <w:rFonts w:cs="Open Sans"/>
                <w:sz w:val="20"/>
                <w:szCs w:val="20"/>
              </w:rPr>
              <w:t>*There is not information within the materials that note when a certain content strand or social studies practice is addressed.  This does not mean that these things are not addressed.  There is evidence in part 1 of the screener. However, it would help teachers to understand which strands and practices were being addressed in activities and tasks by labeling them as such.  This would help with context, integrations, and focus.</w:t>
            </w:r>
          </w:p>
        </w:tc>
      </w:tr>
      <w:tr w:rsidR="00377EF3" w:rsidRPr="00E86DC6" w14:paraId="032BB391" w14:textId="77777777" w:rsidTr="008E398F">
        <w:trPr>
          <w:trHeight w:val="1296"/>
        </w:trPr>
        <w:tc>
          <w:tcPr>
            <w:tcW w:w="6025" w:type="dxa"/>
            <w:shd w:val="clear" w:color="auto" w:fill="auto"/>
            <w:vAlign w:val="center"/>
          </w:tcPr>
          <w:p w14:paraId="11CF7DA5" w14:textId="466FC1BC"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3F496103" w:rsidR="00377EF3" w:rsidRPr="00E86DC6" w:rsidRDefault="00B97BF2"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7D1B8AD3" w14:textId="77777777" w:rsidR="00377EF3" w:rsidRDefault="00B97BF2" w:rsidP="00434BD9">
            <w:pPr>
              <w:rPr>
                <w:rFonts w:cs="Open Sans"/>
                <w:sz w:val="20"/>
                <w:szCs w:val="20"/>
              </w:rPr>
            </w:pPr>
            <w:r>
              <w:rPr>
                <w:rFonts w:cs="Open Sans"/>
                <w:sz w:val="20"/>
                <w:szCs w:val="20"/>
              </w:rPr>
              <w:t>Integrated activities for cross-curricular connections can be found in Day 5 of each week, in the teacher resources.</w:t>
            </w:r>
          </w:p>
          <w:p w14:paraId="2C2E3172" w14:textId="1F278595" w:rsidR="00B97BF2" w:rsidRPr="00E86DC6" w:rsidRDefault="00B97BF2" w:rsidP="00434BD9">
            <w:pPr>
              <w:rPr>
                <w:rFonts w:cs="Open Sans"/>
                <w:sz w:val="20"/>
                <w:szCs w:val="20"/>
              </w:rPr>
            </w:pPr>
            <w:r>
              <w:rPr>
                <w:rFonts w:cs="Open Sans"/>
                <w:sz w:val="20"/>
                <w:szCs w:val="20"/>
              </w:rPr>
              <w:t>There is a strong link throughout with ELA and Social Studies.</w:t>
            </w:r>
          </w:p>
        </w:tc>
      </w:tr>
      <w:tr w:rsidR="00377EF3" w:rsidRPr="00E86DC6" w14:paraId="4CEF56ED" w14:textId="77777777" w:rsidTr="008E398F">
        <w:trPr>
          <w:trHeight w:val="1296"/>
        </w:trPr>
        <w:tc>
          <w:tcPr>
            <w:tcW w:w="6025" w:type="dxa"/>
            <w:shd w:val="clear" w:color="auto" w:fill="auto"/>
            <w:vAlign w:val="center"/>
          </w:tcPr>
          <w:p w14:paraId="5EBE5D98" w14:textId="24A9BF95"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4A3C5F6C" w:rsidR="00377EF3" w:rsidRPr="00E86DC6" w:rsidRDefault="00B97BF2"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09259837" w14:textId="77777777" w:rsidR="00377EF3" w:rsidRDefault="00B97BF2" w:rsidP="00434BD9">
            <w:pPr>
              <w:rPr>
                <w:rFonts w:cs="Open Sans"/>
                <w:sz w:val="20"/>
                <w:szCs w:val="20"/>
              </w:rPr>
            </w:pPr>
            <w:r>
              <w:rPr>
                <w:rFonts w:cs="Open Sans"/>
                <w:sz w:val="20"/>
                <w:szCs w:val="20"/>
              </w:rPr>
              <w:t>Center suggestions are given each week in the teacher resource.  Additionally, the cross-curricular suggestions are often hands on.</w:t>
            </w:r>
          </w:p>
          <w:p w14:paraId="5061A477" w14:textId="66759114" w:rsidR="00B97BF2" w:rsidRPr="00E86DC6" w:rsidRDefault="00B97BF2" w:rsidP="00434BD9">
            <w:pPr>
              <w:rPr>
                <w:rFonts w:cs="Open Sans"/>
                <w:sz w:val="20"/>
                <w:szCs w:val="20"/>
              </w:rPr>
            </w:pPr>
            <w:r>
              <w:rPr>
                <w:rFonts w:cs="Open Sans"/>
                <w:sz w:val="20"/>
                <w:szCs w:val="20"/>
              </w:rPr>
              <w:t>There are question suggestions for teachers that are given each week in the Day1-5 lay out in the teacher resources.</w:t>
            </w:r>
          </w:p>
        </w:tc>
      </w:tr>
      <w:tr w:rsidR="00377EF3" w:rsidRPr="00E86DC6" w14:paraId="663866BF" w14:textId="77777777" w:rsidTr="008E398F">
        <w:trPr>
          <w:trHeight w:val="1296"/>
        </w:trPr>
        <w:tc>
          <w:tcPr>
            <w:tcW w:w="6025" w:type="dxa"/>
            <w:shd w:val="clear" w:color="auto" w:fill="auto"/>
            <w:vAlign w:val="center"/>
          </w:tcPr>
          <w:p w14:paraId="14E698F1" w14:textId="024D31A1"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474B90D2" w:rsidR="00377EF3" w:rsidRPr="00E86DC6" w:rsidRDefault="00B97BF2"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392E23C2" w14:textId="77777777" w:rsidR="00377EF3" w:rsidRDefault="00B97BF2" w:rsidP="00434BD9">
            <w:pPr>
              <w:rPr>
                <w:rFonts w:cs="Open Sans"/>
                <w:sz w:val="20"/>
                <w:szCs w:val="20"/>
              </w:rPr>
            </w:pPr>
            <w:r>
              <w:rPr>
                <w:rFonts w:cs="Open Sans"/>
                <w:sz w:val="20"/>
                <w:szCs w:val="20"/>
              </w:rPr>
              <w:t>This information is not given each week; however, there are places within the materials that common misconceptions are addressed.</w:t>
            </w:r>
          </w:p>
          <w:p w14:paraId="4269A33F" w14:textId="77777777" w:rsidR="00B97BF2" w:rsidRDefault="00B97BF2" w:rsidP="00434BD9">
            <w:pPr>
              <w:rPr>
                <w:rFonts w:cs="Open Sans"/>
                <w:sz w:val="20"/>
                <w:szCs w:val="20"/>
              </w:rPr>
            </w:pPr>
            <w:r>
              <w:rPr>
                <w:rFonts w:cs="Open Sans"/>
                <w:sz w:val="20"/>
                <w:szCs w:val="20"/>
              </w:rPr>
              <w:t>See example: Teacher Resource Week 7 pg 65-66</w:t>
            </w:r>
          </w:p>
          <w:p w14:paraId="01C49FE4" w14:textId="77777777" w:rsidR="00B97BF2" w:rsidRDefault="00B97BF2" w:rsidP="00434BD9">
            <w:pPr>
              <w:rPr>
                <w:rFonts w:cs="Open Sans"/>
                <w:sz w:val="20"/>
                <w:szCs w:val="20"/>
              </w:rPr>
            </w:pPr>
            <w:r>
              <w:rPr>
                <w:rFonts w:cs="Open Sans"/>
                <w:sz w:val="20"/>
                <w:szCs w:val="20"/>
              </w:rPr>
              <w:t>Week 12 pg34</w:t>
            </w:r>
          </w:p>
          <w:p w14:paraId="1E35DABF" w14:textId="77777777" w:rsidR="00B97BF2" w:rsidRDefault="00B97BF2" w:rsidP="00434BD9">
            <w:pPr>
              <w:rPr>
                <w:rFonts w:cs="Open Sans"/>
                <w:sz w:val="20"/>
                <w:szCs w:val="20"/>
              </w:rPr>
            </w:pPr>
            <w:r>
              <w:rPr>
                <w:rFonts w:cs="Open Sans"/>
                <w:sz w:val="20"/>
                <w:szCs w:val="20"/>
              </w:rPr>
              <w:t>Week 19 pg 24</w:t>
            </w:r>
          </w:p>
          <w:p w14:paraId="2B653F41" w14:textId="3BD6211D" w:rsidR="00B97BF2" w:rsidRPr="00E86DC6" w:rsidRDefault="00B97BF2" w:rsidP="00434BD9">
            <w:pPr>
              <w:rPr>
                <w:rFonts w:cs="Open Sans"/>
                <w:sz w:val="20"/>
                <w:szCs w:val="20"/>
              </w:rPr>
            </w:pPr>
            <w:r>
              <w:rPr>
                <w:rFonts w:cs="Open Sans"/>
                <w:sz w:val="20"/>
                <w:szCs w:val="20"/>
              </w:rPr>
              <w:t>Week 31 pg 56</w:t>
            </w:r>
          </w:p>
        </w:tc>
      </w:tr>
      <w:tr w:rsidR="006C2244" w:rsidRPr="00E86DC6" w14:paraId="6042A005" w14:textId="77777777" w:rsidTr="008E398F">
        <w:trPr>
          <w:trHeight w:val="1296"/>
        </w:trPr>
        <w:tc>
          <w:tcPr>
            <w:tcW w:w="6025" w:type="dxa"/>
            <w:shd w:val="clear" w:color="auto" w:fill="auto"/>
            <w:vAlign w:val="center"/>
          </w:tcPr>
          <w:p w14:paraId="63A5FE50" w14:textId="13158684"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30729EF7" w:rsidR="006C2244" w:rsidRPr="00E86DC6" w:rsidRDefault="001B1622" w:rsidP="00434BD9">
            <w:pPr>
              <w:rPr>
                <w:rFonts w:cs="Open Sans"/>
                <w:sz w:val="20"/>
                <w:szCs w:val="20"/>
              </w:rPr>
            </w:pPr>
            <w:r>
              <w:rPr>
                <w:rFonts w:cs="Open Sans"/>
                <w:sz w:val="20"/>
                <w:szCs w:val="20"/>
              </w:rPr>
              <w:t>x</w:t>
            </w:r>
          </w:p>
        </w:tc>
        <w:tc>
          <w:tcPr>
            <w:tcW w:w="5665" w:type="dxa"/>
            <w:shd w:val="clear" w:color="auto" w:fill="auto"/>
          </w:tcPr>
          <w:p w14:paraId="65A89B3A" w14:textId="77777777" w:rsidR="006C2244" w:rsidRDefault="001B1622" w:rsidP="00434BD9">
            <w:pPr>
              <w:rPr>
                <w:rFonts w:cs="Open Sans"/>
                <w:sz w:val="20"/>
                <w:szCs w:val="20"/>
              </w:rPr>
            </w:pPr>
            <w:r>
              <w:rPr>
                <w:rFonts w:cs="Open Sans"/>
                <w:sz w:val="20"/>
                <w:szCs w:val="20"/>
              </w:rPr>
              <w:t>Studies Weekly has given some examples for this such as Teacher Resource</w:t>
            </w:r>
            <w:r w:rsidR="00EB5FB4">
              <w:rPr>
                <w:rFonts w:cs="Open Sans"/>
                <w:sz w:val="20"/>
                <w:szCs w:val="20"/>
              </w:rPr>
              <w:t xml:space="preserve"> 2 </w:t>
            </w:r>
            <w:r>
              <w:rPr>
                <w:rFonts w:cs="Open Sans"/>
                <w:sz w:val="20"/>
                <w:szCs w:val="20"/>
              </w:rPr>
              <w:t xml:space="preserve"> pg 60-61, </w:t>
            </w:r>
            <w:r w:rsidR="00EB5FB4">
              <w:rPr>
                <w:rFonts w:cs="Open Sans"/>
                <w:sz w:val="20"/>
                <w:szCs w:val="20"/>
              </w:rPr>
              <w:t>Teacher Resource 3 page 52-53, and Teacher Resource 4 pg 33</w:t>
            </w:r>
          </w:p>
          <w:p w14:paraId="5C31F60D" w14:textId="77777777" w:rsidR="00EB5FB4" w:rsidRDefault="00EB5FB4" w:rsidP="00434BD9">
            <w:pPr>
              <w:rPr>
                <w:rFonts w:cs="Open Sans"/>
                <w:sz w:val="20"/>
                <w:szCs w:val="20"/>
              </w:rPr>
            </w:pPr>
            <w:r>
              <w:rPr>
                <w:rFonts w:cs="Open Sans"/>
                <w:sz w:val="20"/>
                <w:szCs w:val="20"/>
              </w:rPr>
              <w:t>There are not strategies that I see listed that assist teachers with ways to contextualize to the school environment.  If one was doing place based learning with the example on page 60-61, students and teacher could locate veterans within the school’s community and ask him or her questions to gain insight or work on other projects that brought the idea of Veteran’s day to the local level or school environment.</w:t>
            </w:r>
          </w:p>
          <w:p w14:paraId="313F30DF" w14:textId="6344F4FD" w:rsidR="00EB5FB4" w:rsidRPr="00E86DC6" w:rsidRDefault="00EB5FB4" w:rsidP="00434BD9">
            <w:pPr>
              <w:rPr>
                <w:rFonts w:cs="Open Sans"/>
                <w:sz w:val="20"/>
                <w:szCs w:val="20"/>
              </w:rPr>
            </w:pPr>
            <w:r>
              <w:rPr>
                <w:rFonts w:cs="Open Sans"/>
                <w:sz w:val="20"/>
                <w:szCs w:val="20"/>
              </w:rPr>
              <w:t>With each standard, the question could be asked “How can this standard be supported while creating more engaged citizens?” “How can we apply this leaning to the school environment or local community?”</w:t>
            </w:r>
          </w:p>
        </w:tc>
      </w:tr>
    </w:tbl>
    <w:p w14:paraId="790FF584" w14:textId="6C359283"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28926" w14:textId="77777777" w:rsidR="00B06477" w:rsidRDefault="00B06477" w:rsidP="006E0328">
      <w:pPr>
        <w:spacing w:after="0" w:line="240" w:lineRule="auto"/>
      </w:pPr>
      <w:r>
        <w:separator/>
      </w:r>
    </w:p>
  </w:endnote>
  <w:endnote w:type="continuationSeparator" w:id="0">
    <w:p w14:paraId="789686CE" w14:textId="77777777" w:rsidR="00B06477" w:rsidRDefault="00B0647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B06477" w:rsidRDefault="00B06477">
    <w:pPr>
      <w:pStyle w:val="Footer"/>
    </w:pPr>
  </w:p>
  <w:p w14:paraId="64F3FDEA" w14:textId="4D1475F8" w:rsidR="00B06477" w:rsidRDefault="00B06477" w:rsidP="007964AB">
    <w:pPr>
      <w:pStyle w:val="Footer"/>
    </w:pPr>
    <w:r>
      <w:t xml:space="preserve">Book Title and ISBN: Tennessee Studies Weekly: </w:t>
    </w:r>
    <w:r w:rsidRPr="001C45F0">
      <w:rPr>
        <w:b/>
      </w:rPr>
      <w:t>Our Place in the United States (25768824)</w:t>
    </w:r>
    <w:r>
      <w:t xml:space="preserve">   Level(s)/Course(s): </w:t>
    </w:r>
    <w:r w:rsidRPr="001C45F0">
      <w:rPr>
        <w:b/>
      </w:rPr>
      <w:t>Grade 1 (TN 1)</w:t>
    </w:r>
  </w:p>
  <w:p w14:paraId="7F60D771" w14:textId="77777777" w:rsidR="00B06477" w:rsidRDefault="00B06477" w:rsidP="007964AB">
    <w:pPr>
      <w:pStyle w:val="Footer"/>
    </w:pPr>
  </w:p>
  <w:p w14:paraId="4135F74C" w14:textId="0CC91440" w:rsidR="00B06477" w:rsidRDefault="00B06477" w:rsidP="007964AB">
    <w:pPr>
      <w:pStyle w:val="Footer"/>
    </w:pPr>
    <w:r>
      <w:t xml:space="preserve">Publisher: </w:t>
    </w:r>
    <w:r w:rsidRPr="001C45F0">
      <w:rPr>
        <w:b/>
      </w:rPr>
      <w:t>Studies Weekly, Inc</w:t>
    </w:r>
    <w:r>
      <w:t xml:space="preserve">                Copyright: </w:t>
    </w:r>
    <w:r w:rsidRPr="001C45F0">
      <w:rPr>
        <w:b/>
      </w:rPr>
      <w:t>2019</w:t>
    </w:r>
  </w:p>
  <w:p w14:paraId="08D26106" w14:textId="77777777" w:rsidR="00B06477" w:rsidRDefault="00B064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51BE2" w14:textId="77777777" w:rsidR="00B06477" w:rsidRDefault="00B06477" w:rsidP="006E0328">
      <w:pPr>
        <w:spacing w:after="0" w:line="240" w:lineRule="auto"/>
      </w:pPr>
      <w:r>
        <w:separator/>
      </w:r>
    </w:p>
  </w:footnote>
  <w:footnote w:type="continuationSeparator" w:id="0">
    <w:p w14:paraId="337CDB6A" w14:textId="77777777" w:rsidR="00B06477" w:rsidRDefault="00B0647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B06477" w:rsidRDefault="00B927B1">
    <w:pPr>
      <w:pStyle w:val="Header"/>
      <w:jc w:val="right"/>
    </w:pPr>
    <w:sdt>
      <w:sdtPr>
        <w:id w:val="551434826"/>
        <w:docPartObj>
          <w:docPartGallery w:val="Page Numbers (Top of Page)"/>
          <w:docPartUnique/>
        </w:docPartObj>
      </w:sdtPr>
      <w:sdtEndPr>
        <w:rPr>
          <w:noProof/>
        </w:rPr>
      </w:sdtEndPr>
      <w:sdtContent>
        <w:r w:rsidR="00B06477">
          <w:fldChar w:fldCharType="begin"/>
        </w:r>
        <w:r w:rsidR="00B06477">
          <w:instrText xml:space="preserve"> PAGE   \* MERGEFORMAT </w:instrText>
        </w:r>
        <w:r w:rsidR="00B06477">
          <w:fldChar w:fldCharType="separate"/>
        </w:r>
        <w:r>
          <w:rPr>
            <w:noProof/>
          </w:rPr>
          <w:t>1</w:t>
        </w:r>
        <w:r w:rsidR="00B06477">
          <w:rPr>
            <w:noProof/>
          </w:rPr>
          <w:fldChar w:fldCharType="end"/>
        </w:r>
      </w:sdtContent>
    </w:sdt>
  </w:p>
  <w:p w14:paraId="40460E0B" w14:textId="77777777" w:rsidR="00B06477" w:rsidRDefault="00B064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0"/>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1"/>
  </w:num>
  <w:num w:numId="17">
    <w:abstractNumId w:val="10"/>
  </w:num>
  <w:num w:numId="18">
    <w:abstractNumId w:val="14"/>
  </w:num>
  <w:num w:numId="19">
    <w:abstractNumId w:val="12"/>
  </w:num>
  <w:num w:numId="20">
    <w:abstractNumId w:val="20"/>
  </w:num>
  <w:num w:numId="21">
    <w:abstractNumId w:val="19"/>
  </w:num>
  <w:num w:numId="22">
    <w:abstractNumId w:val="32"/>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3F31"/>
    <w:rsid w:val="00075D27"/>
    <w:rsid w:val="000765B1"/>
    <w:rsid w:val="000779AE"/>
    <w:rsid w:val="00080F91"/>
    <w:rsid w:val="000A2936"/>
    <w:rsid w:val="000A5175"/>
    <w:rsid w:val="000B01FA"/>
    <w:rsid w:val="000B241C"/>
    <w:rsid w:val="000C0779"/>
    <w:rsid w:val="000E2E53"/>
    <w:rsid w:val="000E76A0"/>
    <w:rsid w:val="00100504"/>
    <w:rsid w:val="00110BBC"/>
    <w:rsid w:val="00113345"/>
    <w:rsid w:val="0011569B"/>
    <w:rsid w:val="00121D82"/>
    <w:rsid w:val="00140572"/>
    <w:rsid w:val="001440A3"/>
    <w:rsid w:val="001717C7"/>
    <w:rsid w:val="001736BE"/>
    <w:rsid w:val="001752E2"/>
    <w:rsid w:val="00190003"/>
    <w:rsid w:val="00193E64"/>
    <w:rsid w:val="00197C03"/>
    <w:rsid w:val="001A0BFF"/>
    <w:rsid w:val="001A659E"/>
    <w:rsid w:val="001B0A9B"/>
    <w:rsid w:val="001B1622"/>
    <w:rsid w:val="001B29CF"/>
    <w:rsid w:val="001B4AB4"/>
    <w:rsid w:val="001C45F0"/>
    <w:rsid w:val="001C4EE8"/>
    <w:rsid w:val="001C5CA1"/>
    <w:rsid w:val="001D5BC1"/>
    <w:rsid w:val="001D7CE6"/>
    <w:rsid w:val="001F45D4"/>
    <w:rsid w:val="00201775"/>
    <w:rsid w:val="00202D40"/>
    <w:rsid w:val="00206591"/>
    <w:rsid w:val="00217ECE"/>
    <w:rsid w:val="00222E1D"/>
    <w:rsid w:val="00233AD2"/>
    <w:rsid w:val="00242228"/>
    <w:rsid w:val="002438F7"/>
    <w:rsid w:val="00251BDF"/>
    <w:rsid w:val="00262D02"/>
    <w:rsid w:val="00266A96"/>
    <w:rsid w:val="00270925"/>
    <w:rsid w:val="002761BC"/>
    <w:rsid w:val="00276569"/>
    <w:rsid w:val="00276BD3"/>
    <w:rsid w:val="0028181A"/>
    <w:rsid w:val="002844EC"/>
    <w:rsid w:val="002847AF"/>
    <w:rsid w:val="0028595B"/>
    <w:rsid w:val="002A3B8E"/>
    <w:rsid w:val="002B231F"/>
    <w:rsid w:val="002B2B84"/>
    <w:rsid w:val="002B484E"/>
    <w:rsid w:val="002C4872"/>
    <w:rsid w:val="002C50D3"/>
    <w:rsid w:val="002D5513"/>
    <w:rsid w:val="00300CCE"/>
    <w:rsid w:val="00304884"/>
    <w:rsid w:val="00311DEE"/>
    <w:rsid w:val="0031443C"/>
    <w:rsid w:val="003237A1"/>
    <w:rsid w:val="00350DEF"/>
    <w:rsid w:val="003542EF"/>
    <w:rsid w:val="00357200"/>
    <w:rsid w:val="003612ED"/>
    <w:rsid w:val="00371992"/>
    <w:rsid w:val="00377EF3"/>
    <w:rsid w:val="00380CA5"/>
    <w:rsid w:val="00383FB5"/>
    <w:rsid w:val="00385B61"/>
    <w:rsid w:val="003948FA"/>
    <w:rsid w:val="0039580F"/>
    <w:rsid w:val="003A670F"/>
    <w:rsid w:val="003B3BA2"/>
    <w:rsid w:val="003B7E28"/>
    <w:rsid w:val="003C482E"/>
    <w:rsid w:val="003D2A07"/>
    <w:rsid w:val="003D2E47"/>
    <w:rsid w:val="003D3ECC"/>
    <w:rsid w:val="003E44E9"/>
    <w:rsid w:val="003F102E"/>
    <w:rsid w:val="003F241F"/>
    <w:rsid w:val="00414FA9"/>
    <w:rsid w:val="004178D1"/>
    <w:rsid w:val="0042648F"/>
    <w:rsid w:val="00434BD9"/>
    <w:rsid w:val="00437BAA"/>
    <w:rsid w:val="00452C69"/>
    <w:rsid w:val="00454412"/>
    <w:rsid w:val="004700B8"/>
    <w:rsid w:val="0047775F"/>
    <w:rsid w:val="00491190"/>
    <w:rsid w:val="004A5399"/>
    <w:rsid w:val="004A6229"/>
    <w:rsid w:val="004B4CCE"/>
    <w:rsid w:val="004C7B32"/>
    <w:rsid w:val="004D5043"/>
    <w:rsid w:val="004E34BB"/>
    <w:rsid w:val="004E7311"/>
    <w:rsid w:val="004F2B30"/>
    <w:rsid w:val="004F40E3"/>
    <w:rsid w:val="004F48E2"/>
    <w:rsid w:val="00505438"/>
    <w:rsid w:val="00510920"/>
    <w:rsid w:val="00512922"/>
    <w:rsid w:val="00526D66"/>
    <w:rsid w:val="00541DAA"/>
    <w:rsid w:val="00541FFC"/>
    <w:rsid w:val="005430C3"/>
    <w:rsid w:val="00545800"/>
    <w:rsid w:val="00557E2D"/>
    <w:rsid w:val="005627CE"/>
    <w:rsid w:val="00565648"/>
    <w:rsid w:val="005702D2"/>
    <w:rsid w:val="00573F67"/>
    <w:rsid w:val="005836B5"/>
    <w:rsid w:val="005C2B8B"/>
    <w:rsid w:val="005D4499"/>
    <w:rsid w:val="005E35C4"/>
    <w:rsid w:val="005E3D5C"/>
    <w:rsid w:val="005E74EB"/>
    <w:rsid w:val="005E7C4D"/>
    <w:rsid w:val="005F104E"/>
    <w:rsid w:val="005F3E95"/>
    <w:rsid w:val="00612C33"/>
    <w:rsid w:val="00621998"/>
    <w:rsid w:val="00624719"/>
    <w:rsid w:val="006334BD"/>
    <w:rsid w:val="00634E24"/>
    <w:rsid w:val="006515C6"/>
    <w:rsid w:val="00653FF7"/>
    <w:rsid w:val="00657632"/>
    <w:rsid w:val="0066646F"/>
    <w:rsid w:val="00675678"/>
    <w:rsid w:val="00681575"/>
    <w:rsid w:val="00681B0B"/>
    <w:rsid w:val="00685C7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04C3"/>
    <w:rsid w:val="00764F19"/>
    <w:rsid w:val="007671D5"/>
    <w:rsid w:val="00774C49"/>
    <w:rsid w:val="007758D1"/>
    <w:rsid w:val="00783129"/>
    <w:rsid w:val="007964AB"/>
    <w:rsid w:val="007A5307"/>
    <w:rsid w:val="007B491C"/>
    <w:rsid w:val="007D15F1"/>
    <w:rsid w:val="007D5820"/>
    <w:rsid w:val="007E6F5B"/>
    <w:rsid w:val="007F5AA5"/>
    <w:rsid w:val="007F6196"/>
    <w:rsid w:val="00805BAC"/>
    <w:rsid w:val="008065B3"/>
    <w:rsid w:val="0081711A"/>
    <w:rsid w:val="00817F63"/>
    <w:rsid w:val="00821594"/>
    <w:rsid w:val="00823A9F"/>
    <w:rsid w:val="00837942"/>
    <w:rsid w:val="00853BE6"/>
    <w:rsid w:val="00866987"/>
    <w:rsid w:val="008749D0"/>
    <w:rsid w:val="00874A46"/>
    <w:rsid w:val="00884BB0"/>
    <w:rsid w:val="00892851"/>
    <w:rsid w:val="00894AFE"/>
    <w:rsid w:val="008A34C2"/>
    <w:rsid w:val="008B498B"/>
    <w:rsid w:val="008D23EF"/>
    <w:rsid w:val="008D304D"/>
    <w:rsid w:val="008E183A"/>
    <w:rsid w:val="008E398F"/>
    <w:rsid w:val="008E7CEF"/>
    <w:rsid w:val="00912E75"/>
    <w:rsid w:val="0092000C"/>
    <w:rsid w:val="00920156"/>
    <w:rsid w:val="00940844"/>
    <w:rsid w:val="00942CE0"/>
    <w:rsid w:val="0095354B"/>
    <w:rsid w:val="009622C6"/>
    <w:rsid w:val="0097034F"/>
    <w:rsid w:val="00971D9F"/>
    <w:rsid w:val="00972E52"/>
    <w:rsid w:val="009732B0"/>
    <w:rsid w:val="00981971"/>
    <w:rsid w:val="009924E8"/>
    <w:rsid w:val="009A19D0"/>
    <w:rsid w:val="009A3569"/>
    <w:rsid w:val="009B3761"/>
    <w:rsid w:val="009B4734"/>
    <w:rsid w:val="009C466E"/>
    <w:rsid w:val="009D0662"/>
    <w:rsid w:val="009D0AB5"/>
    <w:rsid w:val="009D38FA"/>
    <w:rsid w:val="009D39A5"/>
    <w:rsid w:val="009E0E51"/>
    <w:rsid w:val="009E516F"/>
    <w:rsid w:val="009F1269"/>
    <w:rsid w:val="009F2595"/>
    <w:rsid w:val="009F2D1E"/>
    <w:rsid w:val="00A07132"/>
    <w:rsid w:val="00A151E0"/>
    <w:rsid w:val="00A204EF"/>
    <w:rsid w:val="00A20B0F"/>
    <w:rsid w:val="00A234C1"/>
    <w:rsid w:val="00A30208"/>
    <w:rsid w:val="00A3353B"/>
    <w:rsid w:val="00A33563"/>
    <w:rsid w:val="00A33F7F"/>
    <w:rsid w:val="00A3452E"/>
    <w:rsid w:val="00A51083"/>
    <w:rsid w:val="00A53538"/>
    <w:rsid w:val="00A610AE"/>
    <w:rsid w:val="00A72CFE"/>
    <w:rsid w:val="00A774F4"/>
    <w:rsid w:val="00A81937"/>
    <w:rsid w:val="00A87D79"/>
    <w:rsid w:val="00AB11D0"/>
    <w:rsid w:val="00AB2454"/>
    <w:rsid w:val="00AC0AF6"/>
    <w:rsid w:val="00AC0FD3"/>
    <w:rsid w:val="00AC17A0"/>
    <w:rsid w:val="00AD0E58"/>
    <w:rsid w:val="00AD7A31"/>
    <w:rsid w:val="00B009C1"/>
    <w:rsid w:val="00B02B1E"/>
    <w:rsid w:val="00B03E45"/>
    <w:rsid w:val="00B04F57"/>
    <w:rsid w:val="00B06477"/>
    <w:rsid w:val="00B074F6"/>
    <w:rsid w:val="00B106D6"/>
    <w:rsid w:val="00B22756"/>
    <w:rsid w:val="00B33F04"/>
    <w:rsid w:val="00B46E57"/>
    <w:rsid w:val="00B47B96"/>
    <w:rsid w:val="00B5147D"/>
    <w:rsid w:val="00B5488F"/>
    <w:rsid w:val="00B62E79"/>
    <w:rsid w:val="00B7418A"/>
    <w:rsid w:val="00B92792"/>
    <w:rsid w:val="00B927B1"/>
    <w:rsid w:val="00B93439"/>
    <w:rsid w:val="00B97BF2"/>
    <w:rsid w:val="00BA452D"/>
    <w:rsid w:val="00BB1213"/>
    <w:rsid w:val="00BC3276"/>
    <w:rsid w:val="00BC4E42"/>
    <w:rsid w:val="00BE787C"/>
    <w:rsid w:val="00C02272"/>
    <w:rsid w:val="00C02EFD"/>
    <w:rsid w:val="00C03012"/>
    <w:rsid w:val="00C13BE0"/>
    <w:rsid w:val="00C21CC6"/>
    <w:rsid w:val="00C275AC"/>
    <w:rsid w:val="00C34882"/>
    <w:rsid w:val="00C5203C"/>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02D8E"/>
    <w:rsid w:val="00D12BB7"/>
    <w:rsid w:val="00D157BE"/>
    <w:rsid w:val="00D16C39"/>
    <w:rsid w:val="00D27D10"/>
    <w:rsid w:val="00D32246"/>
    <w:rsid w:val="00D4512B"/>
    <w:rsid w:val="00D603AC"/>
    <w:rsid w:val="00D60B11"/>
    <w:rsid w:val="00D61CE2"/>
    <w:rsid w:val="00D71B35"/>
    <w:rsid w:val="00D90E83"/>
    <w:rsid w:val="00D93790"/>
    <w:rsid w:val="00D97F33"/>
    <w:rsid w:val="00DA0AA2"/>
    <w:rsid w:val="00DB7117"/>
    <w:rsid w:val="00DD48D4"/>
    <w:rsid w:val="00DE2197"/>
    <w:rsid w:val="00DE55A3"/>
    <w:rsid w:val="00E000EA"/>
    <w:rsid w:val="00E13072"/>
    <w:rsid w:val="00E13F71"/>
    <w:rsid w:val="00E17365"/>
    <w:rsid w:val="00E178A0"/>
    <w:rsid w:val="00E21DAC"/>
    <w:rsid w:val="00E31C25"/>
    <w:rsid w:val="00E31EC0"/>
    <w:rsid w:val="00E3523F"/>
    <w:rsid w:val="00E40C64"/>
    <w:rsid w:val="00E42223"/>
    <w:rsid w:val="00E422D4"/>
    <w:rsid w:val="00E60FCE"/>
    <w:rsid w:val="00E67E9F"/>
    <w:rsid w:val="00E71DD6"/>
    <w:rsid w:val="00E73DB9"/>
    <w:rsid w:val="00E83FB5"/>
    <w:rsid w:val="00E86DC6"/>
    <w:rsid w:val="00E91104"/>
    <w:rsid w:val="00E9799C"/>
    <w:rsid w:val="00EB5FB4"/>
    <w:rsid w:val="00ED6CDA"/>
    <w:rsid w:val="00EE2820"/>
    <w:rsid w:val="00EE2EDC"/>
    <w:rsid w:val="00EE77DC"/>
    <w:rsid w:val="00EF699B"/>
    <w:rsid w:val="00F13532"/>
    <w:rsid w:val="00F15BE5"/>
    <w:rsid w:val="00F220AF"/>
    <w:rsid w:val="00F31B46"/>
    <w:rsid w:val="00F403D0"/>
    <w:rsid w:val="00F43A8D"/>
    <w:rsid w:val="00F55591"/>
    <w:rsid w:val="00F5694C"/>
    <w:rsid w:val="00F574AD"/>
    <w:rsid w:val="00F75EB4"/>
    <w:rsid w:val="00F803CA"/>
    <w:rsid w:val="00F81F48"/>
    <w:rsid w:val="00F820FF"/>
    <w:rsid w:val="00FC097B"/>
    <w:rsid w:val="00FC3B92"/>
    <w:rsid w:val="00FC79E2"/>
    <w:rsid w:val="00FD1E53"/>
    <w:rsid w:val="00FD75EB"/>
    <w:rsid w:val="00FD7608"/>
    <w:rsid w:val="00FE0BCB"/>
    <w:rsid w:val="00FF00BD"/>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6234B-B576-430D-BBB0-84E98C0E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4747</Words>
  <Characters>27064</Characters>
  <Application>Microsoft Office Word</Application>
  <DocSecurity>4</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2018-08-22T19:27:00Z</dcterms:created>
  <dcterms:modified xsi:type="dcterms:W3CDTF">2018-08-22T19:27:00Z</dcterms:modified>
</cp:coreProperties>
</file>